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3E610" w14:textId="77777777" w:rsidR="003E1ED4" w:rsidRPr="0016318B" w:rsidRDefault="0016318B" w:rsidP="0016318B">
      <w:pPr>
        <w:jc w:val="center"/>
        <w:rPr>
          <w:sz w:val="28"/>
          <w:szCs w:val="28"/>
          <w:u w:val="single"/>
        </w:rPr>
      </w:pPr>
      <w:r>
        <w:rPr>
          <w:sz w:val="28"/>
          <w:szCs w:val="28"/>
          <w:u w:val="single"/>
        </w:rPr>
        <w:t>Internal Control A</w:t>
      </w:r>
      <w:r w:rsidR="00CD3587">
        <w:rPr>
          <w:sz w:val="28"/>
          <w:szCs w:val="28"/>
          <w:u w:val="single"/>
        </w:rPr>
        <w:t>ssessment of Sample</w:t>
      </w:r>
      <w:r w:rsidR="00D83C2E" w:rsidRPr="0016318B">
        <w:rPr>
          <w:sz w:val="28"/>
          <w:szCs w:val="28"/>
          <w:u w:val="single"/>
        </w:rPr>
        <w:t xml:space="preserve"> County </w:t>
      </w:r>
      <w:r w:rsidR="0013634D">
        <w:rPr>
          <w:sz w:val="28"/>
          <w:szCs w:val="28"/>
          <w:u w:val="single"/>
        </w:rPr>
        <w:t xml:space="preserve">Finance </w:t>
      </w:r>
      <w:r w:rsidR="00C933B3">
        <w:rPr>
          <w:sz w:val="28"/>
          <w:szCs w:val="28"/>
          <w:u w:val="single"/>
        </w:rPr>
        <w:t>Department</w:t>
      </w:r>
    </w:p>
    <w:p w14:paraId="1EC9CBE5" w14:textId="77777777" w:rsidR="00D83C2E" w:rsidRPr="00BA279F" w:rsidRDefault="00D83C2E" w:rsidP="00BA279F">
      <w:pPr>
        <w:spacing w:line="360" w:lineRule="auto"/>
        <w:jc w:val="both"/>
        <w:rPr>
          <w:rFonts w:ascii="Times New Roman" w:hAnsi="Times New Roman" w:cs="Times New Roman"/>
          <w:sz w:val="24"/>
          <w:szCs w:val="24"/>
          <w:u w:val="single"/>
        </w:rPr>
      </w:pPr>
    </w:p>
    <w:p w14:paraId="7591BD34" w14:textId="1146CA4D" w:rsidR="00D83C2E" w:rsidRPr="00BA279F" w:rsidRDefault="09D9ECF0" w:rsidP="00BA279F">
      <w:pPr>
        <w:spacing w:line="360" w:lineRule="auto"/>
        <w:jc w:val="both"/>
        <w:rPr>
          <w:rFonts w:ascii="Times New Roman" w:hAnsi="Times New Roman" w:cs="Times New Roman"/>
          <w:sz w:val="24"/>
          <w:szCs w:val="24"/>
        </w:rPr>
      </w:pPr>
      <w:r w:rsidRPr="09D9ECF0">
        <w:rPr>
          <w:rFonts w:ascii="Times New Roman" w:eastAsia="Times New Roman" w:hAnsi="Times New Roman" w:cs="Times New Roman"/>
          <w:sz w:val="24"/>
          <w:szCs w:val="24"/>
          <w:u w:val="single"/>
        </w:rPr>
        <w:t>Purpose:</w:t>
      </w:r>
      <w:r w:rsidRPr="09D9ECF0">
        <w:rPr>
          <w:rFonts w:ascii="Times New Roman" w:eastAsia="Times New Roman" w:hAnsi="Times New Roman" w:cs="Times New Roman"/>
          <w:sz w:val="24"/>
          <w:szCs w:val="24"/>
        </w:rPr>
        <w:t xml:space="preserve">  To document an understanding and assess the internal controls of the Sample County finance department as it pertains to the following:</w:t>
      </w:r>
    </w:p>
    <w:p w14:paraId="49A4496B" w14:textId="68872214" w:rsidR="00D83C2E" w:rsidRPr="00BA279F" w:rsidRDefault="006245A8" w:rsidP="00A222E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Whether </w:t>
      </w:r>
      <w:r w:rsidR="00D83C2E" w:rsidRPr="00BA279F">
        <w:rPr>
          <w:rFonts w:ascii="Times New Roman" w:hAnsi="Times New Roman" w:cs="Times New Roman"/>
          <w:sz w:val="24"/>
          <w:szCs w:val="24"/>
        </w:rPr>
        <w:t>obligations and costs of the operation are in compliance with applicable law</w:t>
      </w:r>
    </w:p>
    <w:p w14:paraId="72314CAC" w14:textId="2333368E" w:rsidR="00D83C2E" w:rsidRPr="00BA279F" w:rsidRDefault="006245A8" w:rsidP="00A222E4">
      <w:pPr>
        <w:pStyle w:val="ListParagraph"/>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w:t>
      </w:r>
      <w:r w:rsidR="09D9ECF0" w:rsidRPr="09D9ECF0">
        <w:rPr>
          <w:rFonts w:ascii="Times New Roman" w:eastAsia="Times New Roman" w:hAnsi="Times New Roman" w:cs="Times New Roman"/>
          <w:sz w:val="24"/>
          <w:szCs w:val="24"/>
        </w:rPr>
        <w:t xml:space="preserve">county funds, property and other assets that are designated/assigned to the finance department are safeguarded against waste, loss, unauthorized use or misappropriation </w:t>
      </w:r>
    </w:p>
    <w:p w14:paraId="2E90B069" w14:textId="7EC09E87" w:rsidR="00D83C2E" w:rsidRPr="00BA279F" w:rsidRDefault="006245A8" w:rsidP="00A222E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r</w:t>
      </w:r>
      <w:r w:rsidR="00D83C2E" w:rsidRPr="00BA279F">
        <w:rPr>
          <w:rFonts w:ascii="Times New Roman" w:hAnsi="Times New Roman" w:cs="Times New Roman"/>
          <w:sz w:val="24"/>
          <w:szCs w:val="24"/>
        </w:rPr>
        <w:t>evenues and expenditures in the county fund</w:t>
      </w:r>
      <w:r w:rsidR="00E91F46">
        <w:rPr>
          <w:rFonts w:ascii="Times New Roman" w:hAnsi="Times New Roman" w:cs="Times New Roman"/>
          <w:sz w:val="24"/>
          <w:szCs w:val="24"/>
        </w:rPr>
        <w:t>s</w:t>
      </w:r>
      <w:r w:rsidR="00D83C2E" w:rsidRPr="00BA279F">
        <w:rPr>
          <w:rFonts w:ascii="Times New Roman" w:hAnsi="Times New Roman" w:cs="Times New Roman"/>
          <w:sz w:val="24"/>
          <w:szCs w:val="24"/>
        </w:rPr>
        <w:t xml:space="preserve"> are properly recorded and accounted for to permit the preparation of accurate and reliable financial and statistical reports and to maintain accountability over the assets</w:t>
      </w:r>
    </w:p>
    <w:p w14:paraId="736E0543" w14:textId="77777777" w:rsidR="004257C5" w:rsidRPr="00BA279F" w:rsidRDefault="004257C5" w:rsidP="00BA279F">
      <w:pPr>
        <w:pStyle w:val="ListParagraph"/>
        <w:spacing w:line="360" w:lineRule="auto"/>
        <w:ind w:left="0"/>
        <w:jc w:val="both"/>
        <w:rPr>
          <w:rFonts w:ascii="Times New Roman" w:hAnsi="Times New Roman" w:cs="Times New Roman"/>
          <w:sz w:val="24"/>
          <w:szCs w:val="24"/>
        </w:rPr>
      </w:pPr>
    </w:p>
    <w:p w14:paraId="3FD1EA24" w14:textId="207A7796" w:rsidR="00CD3587" w:rsidRPr="00BA279F" w:rsidRDefault="09D9ECF0" w:rsidP="00BA279F">
      <w:pPr>
        <w:pStyle w:val="ListParagraph"/>
        <w:spacing w:line="360" w:lineRule="auto"/>
        <w:ind w:left="0"/>
        <w:jc w:val="both"/>
        <w:rPr>
          <w:rFonts w:ascii="Times New Roman" w:hAnsi="Times New Roman" w:cs="Times New Roman"/>
          <w:sz w:val="24"/>
          <w:szCs w:val="24"/>
        </w:rPr>
      </w:pPr>
      <w:r w:rsidRPr="09D9ECF0">
        <w:rPr>
          <w:rFonts w:ascii="Times New Roman" w:eastAsia="Times New Roman" w:hAnsi="Times New Roman" w:cs="Times New Roman"/>
          <w:sz w:val="24"/>
          <w:szCs w:val="24"/>
        </w:rPr>
        <w:t>Overview:  An in-depth analysis of the internal control environment for the operations of the Sample County finance department was performed over a four</w:t>
      </w:r>
      <w:r w:rsidR="006245A8">
        <w:rPr>
          <w:rFonts w:ascii="Times New Roman" w:eastAsia="Times New Roman" w:hAnsi="Times New Roman" w:cs="Times New Roman"/>
          <w:sz w:val="24"/>
          <w:szCs w:val="24"/>
        </w:rPr>
        <w:t>-</w:t>
      </w:r>
      <w:r w:rsidRPr="09D9ECF0">
        <w:rPr>
          <w:rFonts w:ascii="Times New Roman" w:eastAsia="Times New Roman" w:hAnsi="Times New Roman" w:cs="Times New Roman"/>
          <w:sz w:val="24"/>
          <w:szCs w:val="24"/>
        </w:rPr>
        <w:t xml:space="preserve">day period by multiple county finance department employees, Red Sonja (county finance director) and Rico Suave (CTAS </w:t>
      </w:r>
      <w:r w:rsidR="006245A8">
        <w:rPr>
          <w:rFonts w:ascii="Times New Roman" w:eastAsia="Times New Roman" w:hAnsi="Times New Roman" w:cs="Times New Roman"/>
          <w:sz w:val="24"/>
          <w:szCs w:val="24"/>
        </w:rPr>
        <w:t>county government</w:t>
      </w:r>
      <w:r w:rsidRPr="09D9ECF0">
        <w:rPr>
          <w:rFonts w:ascii="Times New Roman" w:eastAsia="Times New Roman" w:hAnsi="Times New Roman" w:cs="Times New Roman"/>
          <w:sz w:val="24"/>
          <w:szCs w:val="24"/>
        </w:rPr>
        <w:t xml:space="preserve"> consultant).  The finance department consists of a finance director, deputy finance director and eight staff members.</w:t>
      </w:r>
    </w:p>
    <w:p w14:paraId="64875543" w14:textId="77777777" w:rsidR="004257C5" w:rsidRPr="00BA279F" w:rsidRDefault="00CD3587" w:rsidP="00BA279F">
      <w:pPr>
        <w:pStyle w:val="ListParagraph"/>
        <w:spacing w:line="360" w:lineRule="auto"/>
        <w:ind w:left="0"/>
        <w:jc w:val="both"/>
        <w:rPr>
          <w:rFonts w:ascii="Times New Roman" w:hAnsi="Times New Roman" w:cs="Times New Roman"/>
          <w:sz w:val="24"/>
          <w:szCs w:val="24"/>
        </w:rPr>
      </w:pPr>
      <w:r w:rsidRPr="00BA279F">
        <w:rPr>
          <w:rFonts w:ascii="Times New Roman" w:hAnsi="Times New Roman" w:cs="Times New Roman"/>
          <w:sz w:val="24"/>
          <w:szCs w:val="24"/>
        </w:rPr>
        <w:t xml:space="preserve"> </w:t>
      </w:r>
    </w:p>
    <w:p w14:paraId="3F474827" w14:textId="77777777" w:rsidR="00500FEF" w:rsidRPr="00A222E4" w:rsidRDefault="00500FEF" w:rsidP="00A222E4">
      <w:pPr>
        <w:pStyle w:val="ListParagraph"/>
        <w:numPr>
          <w:ilvl w:val="0"/>
          <w:numId w:val="13"/>
        </w:numPr>
        <w:tabs>
          <w:tab w:val="left" w:pos="7488"/>
        </w:tabs>
        <w:spacing w:line="360" w:lineRule="auto"/>
        <w:jc w:val="both"/>
        <w:rPr>
          <w:rFonts w:ascii="Times New Roman" w:hAnsi="Times New Roman" w:cs="Times New Roman"/>
          <w:sz w:val="24"/>
          <w:szCs w:val="24"/>
          <w:u w:val="single"/>
        </w:rPr>
      </w:pPr>
      <w:r w:rsidRPr="00A222E4">
        <w:rPr>
          <w:rFonts w:ascii="Times New Roman" w:hAnsi="Times New Roman" w:cs="Times New Roman"/>
          <w:sz w:val="24"/>
          <w:szCs w:val="24"/>
          <w:u w:val="single"/>
        </w:rPr>
        <w:t>Obligations and costs of the operation are in compliance with applicable law</w:t>
      </w:r>
      <w:r w:rsidRPr="00B37F16">
        <w:rPr>
          <w:rFonts w:ascii="Times New Roman" w:hAnsi="Times New Roman" w:cs="Times New Roman"/>
          <w:sz w:val="24"/>
          <w:szCs w:val="24"/>
        </w:rPr>
        <w:tab/>
      </w:r>
    </w:p>
    <w:p w14:paraId="247E603D" w14:textId="77777777" w:rsidR="00C42BE3" w:rsidRPr="00BA279F" w:rsidRDefault="003236B5"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Ensure that contracts are in place for goods and services that are required by law, review purchasing procedures for non-payroll costs to ensure compliance with law, review payroll procedures to ensure that payroll is for legitimate and authorized employee costs only, review emergency purchase procedures for compliance with law, </w:t>
      </w:r>
      <w:r w:rsidR="007D6F7E" w:rsidRPr="00BA279F">
        <w:rPr>
          <w:rFonts w:ascii="Times New Roman" w:hAnsi="Times New Roman" w:cs="Times New Roman"/>
          <w:sz w:val="24"/>
          <w:szCs w:val="24"/>
        </w:rPr>
        <w:t>ensure any store cards and credit cards used by the department are in compliance with purchasing polic</w:t>
      </w:r>
      <w:r w:rsidR="00DC3ABE">
        <w:rPr>
          <w:rFonts w:ascii="Times New Roman" w:hAnsi="Times New Roman" w:cs="Times New Roman"/>
          <w:sz w:val="24"/>
          <w:szCs w:val="24"/>
        </w:rPr>
        <w:t xml:space="preserve">y and law and are safeguarded. </w:t>
      </w:r>
      <w:r w:rsidRPr="00BA279F">
        <w:rPr>
          <w:rFonts w:ascii="Times New Roman" w:hAnsi="Times New Roman" w:cs="Times New Roman"/>
          <w:sz w:val="24"/>
          <w:szCs w:val="24"/>
        </w:rPr>
        <w:t xml:space="preserve"> </w:t>
      </w:r>
      <w:r w:rsidR="00DC3ABE">
        <w:rPr>
          <w:rFonts w:ascii="Times New Roman" w:hAnsi="Times New Roman" w:cs="Times New Roman"/>
          <w:sz w:val="24"/>
          <w:szCs w:val="24"/>
        </w:rPr>
        <w:t xml:space="preserve">Ensure that all debt is issued in accordance with statute. </w:t>
      </w:r>
      <w:r w:rsidR="007A7AEA">
        <w:rPr>
          <w:rFonts w:ascii="Times New Roman" w:hAnsi="Times New Roman" w:cs="Times New Roman"/>
          <w:sz w:val="24"/>
          <w:szCs w:val="24"/>
        </w:rPr>
        <w:t xml:space="preserve"> </w:t>
      </w:r>
    </w:p>
    <w:p w14:paraId="487B36F6" w14:textId="74B655F1" w:rsidR="00947C81" w:rsidRDefault="09D9ECF0" w:rsidP="00BA279F">
      <w:pPr>
        <w:tabs>
          <w:tab w:val="left" w:pos="7488"/>
        </w:tabs>
        <w:spacing w:line="360" w:lineRule="auto"/>
        <w:jc w:val="both"/>
        <w:rPr>
          <w:rFonts w:ascii="Times New Roman" w:hAnsi="Times New Roman" w:cs="Times New Roman"/>
          <w:sz w:val="24"/>
          <w:szCs w:val="24"/>
        </w:rPr>
      </w:pPr>
      <w:r w:rsidRPr="09D9ECF0">
        <w:rPr>
          <w:rFonts w:ascii="Times New Roman" w:eastAsia="Times New Roman" w:hAnsi="Times New Roman" w:cs="Times New Roman"/>
          <w:sz w:val="24"/>
          <w:szCs w:val="24"/>
        </w:rPr>
        <w:t xml:space="preserve">Process of adoption of original annual budget: The </w:t>
      </w:r>
      <w:r w:rsidR="00D11E0E">
        <w:rPr>
          <w:rFonts w:ascii="Times New Roman" w:eastAsia="Times New Roman" w:hAnsi="Times New Roman" w:cs="Times New Roman"/>
          <w:sz w:val="24"/>
          <w:szCs w:val="24"/>
        </w:rPr>
        <w:t>c</w:t>
      </w:r>
      <w:r w:rsidR="00D11E0E" w:rsidRPr="09D9ECF0">
        <w:rPr>
          <w:rFonts w:ascii="Times New Roman" w:eastAsia="Times New Roman" w:hAnsi="Times New Roman" w:cs="Times New Roman"/>
          <w:sz w:val="24"/>
          <w:szCs w:val="24"/>
        </w:rPr>
        <w:t>ounty</w:t>
      </w:r>
      <w:r w:rsidRPr="09D9ECF0">
        <w:rPr>
          <w:rFonts w:ascii="Times New Roman" w:eastAsia="Times New Roman" w:hAnsi="Times New Roman" w:cs="Times New Roman"/>
          <w:sz w:val="24"/>
          <w:szCs w:val="24"/>
        </w:rPr>
        <w:t xml:space="preserve"> operates under the County Financial </w:t>
      </w:r>
      <w:r w:rsidR="00D0397C">
        <w:rPr>
          <w:rFonts w:ascii="Times New Roman" w:eastAsia="Times New Roman" w:hAnsi="Times New Roman" w:cs="Times New Roman"/>
          <w:sz w:val="24"/>
          <w:szCs w:val="24"/>
        </w:rPr>
        <w:t xml:space="preserve">Management </w:t>
      </w:r>
      <w:r w:rsidRPr="09D9ECF0">
        <w:rPr>
          <w:rFonts w:ascii="Times New Roman" w:eastAsia="Times New Roman" w:hAnsi="Times New Roman" w:cs="Times New Roman"/>
          <w:sz w:val="24"/>
          <w:szCs w:val="24"/>
        </w:rPr>
        <w:t>System of 1981</w:t>
      </w:r>
      <w:r w:rsidR="006245A8">
        <w:rPr>
          <w:rFonts w:ascii="Times New Roman" w:eastAsia="Times New Roman" w:hAnsi="Times New Roman" w:cs="Times New Roman"/>
          <w:sz w:val="24"/>
          <w:szCs w:val="24"/>
        </w:rPr>
        <w:t>, which</w:t>
      </w:r>
      <w:r w:rsidRPr="09D9ECF0">
        <w:rPr>
          <w:rFonts w:ascii="Times New Roman" w:eastAsia="Times New Roman" w:hAnsi="Times New Roman" w:cs="Times New Roman"/>
          <w:sz w:val="24"/>
          <w:szCs w:val="24"/>
        </w:rPr>
        <w:t xml:space="preserve"> sets the budget process.  Additionally, the county finance committee has adopted a written budget adoption calendar to help guide the finance committee through the budget adoption process.  Once the original budget is adopted and accepted by the </w:t>
      </w:r>
      <w:r w:rsidR="006245A8" w:rsidRPr="09D9ECF0">
        <w:rPr>
          <w:rFonts w:ascii="Times New Roman" w:eastAsia="Times New Roman" w:hAnsi="Times New Roman" w:cs="Times New Roman"/>
          <w:sz w:val="24"/>
          <w:szCs w:val="24"/>
        </w:rPr>
        <w:t>state division of local finance and the state department of education</w:t>
      </w:r>
      <w:r w:rsidRPr="09D9ECF0">
        <w:rPr>
          <w:rFonts w:ascii="Times New Roman" w:eastAsia="Times New Roman" w:hAnsi="Times New Roman" w:cs="Times New Roman"/>
          <w:sz w:val="24"/>
          <w:szCs w:val="24"/>
        </w:rPr>
        <w:t xml:space="preserve">, the county finance director </w:t>
      </w:r>
      <w:r w:rsidRPr="09D9ECF0">
        <w:rPr>
          <w:rFonts w:ascii="Times New Roman" w:eastAsia="Times New Roman" w:hAnsi="Times New Roman" w:cs="Times New Roman"/>
          <w:sz w:val="24"/>
          <w:szCs w:val="24"/>
        </w:rPr>
        <w:lastRenderedPageBreak/>
        <w:t xml:space="preserve">posts the original budget to the office’s LGC software.  After the original budget is posted </w:t>
      </w:r>
      <w:r w:rsidR="006245A8">
        <w:rPr>
          <w:rFonts w:ascii="Times New Roman" w:eastAsia="Times New Roman" w:hAnsi="Times New Roman" w:cs="Times New Roman"/>
          <w:sz w:val="24"/>
          <w:szCs w:val="24"/>
        </w:rPr>
        <w:t xml:space="preserve">by </w:t>
      </w:r>
      <w:r w:rsidRPr="09D9ECF0">
        <w:rPr>
          <w:rFonts w:ascii="Times New Roman" w:eastAsia="Times New Roman" w:hAnsi="Times New Roman" w:cs="Times New Roman"/>
          <w:sz w:val="24"/>
          <w:szCs w:val="24"/>
        </w:rPr>
        <w:t>the finance director, the deputy finance director will review the posted budget line items (in LGC software) with the commission</w:t>
      </w:r>
      <w:r w:rsidR="006245A8">
        <w:rPr>
          <w:rFonts w:ascii="Times New Roman" w:eastAsia="Times New Roman" w:hAnsi="Times New Roman" w:cs="Times New Roman"/>
          <w:sz w:val="24"/>
          <w:szCs w:val="24"/>
        </w:rPr>
        <w:t>-</w:t>
      </w:r>
      <w:r w:rsidRPr="09D9ECF0">
        <w:rPr>
          <w:rFonts w:ascii="Times New Roman" w:eastAsia="Times New Roman" w:hAnsi="Times New Roman" w:cs="Times New Roman"/>
          <w:sz w:val="24"/>
          <w:szCs w:val="24"/>
        </w:rPr>
        <w:t xml:space="preserve">approved budget to ensure accurate posting of the original budget. </w:t>
      </w:r>
    </w:p>
    <w:p w14:paraId="52CB24DC" w14:textId="120BE535" w:rsidR="008E1BF3" w:rsidRDefault="008E1BF3" w:rsidP="00BA279F">
      <w:pPr>
        <w:tabs>
          <w:tab w:val="left" w:pos="7488"/>
        </w:tabs>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D11E0E">
        <w:rPr>
          <w:rFonts w:ascii="Times New Roman" w:hAnsi="Times New Roman" w:cs="Times New Roman"/>
          <w:sz w:val="24"/>
          <w:szCs w:val="24"/>
        </w:rPr>
        <w:t>udget amendments:  The</w:t>
      </w:r>
      <w:r>
        <w:rPr>
          <w:rFonts w:ascii="Times New Roman" w:hAnsi="Times New Roman" w:cs="Times New Roman"/>
          <w:sz w:val="24"/>
          <w:szCs w:val="24"/>
        </w:rPr>
        <w:t xml:space="preserve"> finance director</w:t>
      </w:r>
      <w:r w:rsidR="00D11E0E">
        <w:rPr>
          <w:rFonts w:ascii="Times New Roman" w:hAnsi="Times New Roman" w:cs="Times New Roman"/>
          <w:sz w:val="24"/>
          <w:szCs w:val="24"/>
        </w:rPr>
        <w:t xml:space="preserve"> and deputy director coordinate with</w:t>
      </w:r>
      <w:r>
        <w:rPr>
          <w:rFonts w:ascii="Times New Roman" w:hAnsi="Times New Roman" w:cs="Times New Roman"/>
          <w:sz w:val="24"/>
          <w:szCs w:val="24"/>
        </w:rPr>
        <w:t xml:space="preserve"> various county departments and th</w:t>
      </w:r>
      <w:r w:rsidR="007821B4">
        <w:rPr>
          <w:rFonts w:ascii="Times New Roman" w:hAnsi="Times New Roman" w:cs="Times New Roman"/>
          <w:sz w:val="24"/>
          <w:szCs w:val="24"/>
        </w:rPr>
        <w:t>e county finance committee to monitor the adopted budget through</w:t>
      </w:r>
      <w:r w:rsidR="006245A8">
        <w:rPr>
          <w:rFonts w:ascii="Times New Roman" w:hAnsi="Times New Roman" w:cs="Times New Roman"/>
          <w:sz w:val="24"/>
          <w:szCs w:val="24"/>
        </w:rPr>
        <w:t>out</w:t>
      </w:r>
      <w:r w:rsidR="007821B4">
        <w:rPr>
          <w:rFonts w:ascii="Times New Roman" w:hAnsi="Times New Roman" w:cs="Times New Roman"/>
          <w:sz w:val="24"/>
          <w:szCs w:val="24"/>
        </w:rPr>
        <w:t xml:space="preserve"> the year to ensure that any needed bud</w:t>
      </w:r>
      <w:r w:rsidR="00D11E0E">
        <w:rPr>
          <w:rFonts w:ascii="Times New Roman" w:hAnsi="Times New Roman" w:cs="Times New Roman"/>
          <w:sz w:val="24"/>
          <w:szCs w:val="24"/>
        </w:rPr>
        <w:t xml:space="preserve">get amendments are made before </w:t>
      </w:r>
      <w:r w:rsidR="006245A8">
        <w:rPr>
          <w:rFonts w:ascii="Times New Roman" w:hAnsi="Times New Roman" w:cs="Times New Roman"/>
          <w:sz w:val="24"/>
          <w:szCs w:val="24"/>
        </w:rPr>
        <w:t xml:space="preserve">an </w:t>
      </w:r>
      <w:r w:rsidR="00D11E0E">
        <w:rPr>
          <w:rFonts w:ascii="Times New Roman" w:hAnsi="Times New Roman" w:cs="Times New Roman"/>
          <w:sz w:val="24"/>
          <w:szCs w:val="24"/>
        </w:rPr>
        <w:t>overage</w:t>
      </w:r>
      <w:r w:rsidR="007821B4">
        <w:rPr>
          <w:rFonts w:ascii="Times New Roman" w:hAnsi="Times New Roman" w:cs="Times New Roman"/>
          <w:sz w:val="24"/>
          <w:szCs w:val="24"/>
        </w:rPr>
        <w:t xml:space="preserve"> occurs.  </w:t>
      </w:r>
    </w:p>
    <w:p w14:paraId="08F12AFF" w14:textId="6D64D008" w:rsidR="008E1BF3" w:rsidRDefault="008E1BF3"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Purchasing:  The </w:t>
      </w:r>
      <w:r w:rsidR="00D11E0E">
        <w:rPr>
          <w:rFonts w:ascii="Times New Roman" w:hAnsi="Times New Roman" w:cs="Times New Roman"/>
          <w:sz w:val="24"/>
          <w:szCs w:val="24"/>
        </w:rPr>
        <w:t>f</w:t>
      </w:r>
      <w:r>
        <w:rPr>
          <w:rFonts w:ascii="Times New Roman" w:hAnsi="Times New Roman" w:cs="Times New Roman"/>
          <w:sz w:val="24"/>
          <w:szCs w:val="24"/>
        </w:rPr>
        <w:t xml:space="preserve">inance </w:t>
      </w:r>
      <w:r w:rsidR="00D11E0E">
        <w:rPr>
          <w:rFonts w:ascii="Times New Roman" w:hAnsi="Times New Roman" w:cs="Times New Roman"/>
          <w:sz w:val="24"/>
          <w:szCs w:val="24"/>
        </w:rPr>
        <w:t>d</w:t>
      </w:r>
      <w:r w:rsidRPr="00BA279F">
        <w:rPr>
          <w:rFonts w:ascii="Times New Roman" w:hAnsi="Times New Roman" w:cs="Times New Roman"/>
          <w:sz w:val="24"/>
          <w:szCs w:val="24"/>
        </w:rPr>
        <w:t xml:space="preserve">epartment complies with the county purchasing policy </w:t>
      </w:r>
      <w:r w:rsidR="00D0397C">
        <w:rPr>
          <w:rFonts w:ascii="Times New Roman" w:hAnsi="Times New Roman" w:cs="Times New Roman"/>
          <w:sz w:val="24"/>
          <w:szCs w:val="24"/>
        </w:rPr>
        <w:t xml:space="preserve">adopted </w:t>
      </w:r>
      <w:r w:rsidRPr="00BA279F">
        <w:rPr>
          <w:rFonts w:ascii="Times New Roman" w:hAnsi="Times New Roman" w:cs="Times New Roman"/>
          <w:sz w:val="24"/>
          <w:szCs w:val="24"/>
        </w:rPr>
        <w:t xml:space="preserve">under the </w:t>
      </w:r>
      <w:r w:rsidR="00D0397C">
        <w:rPr>
          <w:rFonts w:ascii="Times New Roman" w:hAnsi="Times New Roman" w:cs="Times New Roman"/>
          <w:sz w:val="24"/>
          <w:szCs w:val="24"/>
        </w:rPr>
        <w:t xml:space="preserve">County </w:t>
      </w:r>
      <w:r w:rsidRPr="00BA279F">
        <w:rPr>
          <w:rFonts w:ascii="Times New Roman" w:hAnsi="Times New Roman" w:cs="Times New Roman"/>
          <w:sz w:val="24"/>
          <w:szCs w:val="24"/>
        </w:rPr>
        <w:t xml:space="preserve">Financial Management System of 1981 that </w:t>
      </w:r>
      <w:r w:rsidR="00D11E0E">
        <w:rPr>
          <w:rFonts w:ascii="Times New Roman" w:hAnsi="Times New Roman" w:cs="Times New Roman"/>
          <w:sz w:val="24"/>
          <w:szCs w:val="24"/>
        </w:rPr>
        <w:t>is in effect for Sample County government.</w:t>
      </w:r>
    </w:p>
    <w:p w14:paraId="6995D0F5" w14:textId="7BE0876E" w:rsidR="006A78BF" w:rsidRPr="00BA279F" w:rsidRDefault="00541E0A"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Purchase Orders: </w:t>
      </w:r>
      <w:r w:rsidR="009C281E" w:rsidRPr="00BA279F">
        <w:rPr>
          <w:rFonts w:ascii="Times New Roman" w:hAnsi="Times New Roman" w:cs="Times New Roman"/>
          <w:sz w:val="24"/>
          <w:szCs w:val="24"/>
        </w:rPr>
        <w:t xml:space="preserve"> </w:t>
      </w:r>
      <w:r w:rsidR="002373D6">
        <w:rPr>
          <w:rFonts w:ascii="Times New Roman" w:hAnsi="Times New Roman" w:cs="Times New Roman"/>
          <w:sz w:val="24"/>
          <w:szCs w:val="24"/>
        </w:rPr>
        <w:t>The county finance department complies with and administers the written policy for purchase orders in the county f</w:t>
      </w:r>
      <w:r w:rsidR="00D11E0E">
        <w:rPr>
          <w:rFonts w:ascii="Times New Roman" w:hAnsi="Times New Roman" w:cs="Times New Roman"/>
          <w:sz w:val="24"/>
          <w:szCs w:val="24"/>
        </w:rPr>
        <w:t xml:space="preserve">inancial management policies. </w:t>
      </w:r>
      <w:r w:rsidR="002373D6">
        <w:rPr>
          <w:rFonts w:ascii="Times New Roman" w:hAnsi="Times New Roman" w:cs="Times New Roman"/>
          <w:sz w:val="24"/>
          <w:szCs w:val="24"/>
        </w:rPr>
        <w:t xml:space="preserve">No purchases (other </w:t>
      </w:r>
      <w:r w:rsidR="00F91CD3">
        <w:rPr>
          <w:rFonts w:ascii="Times New Roman" w:hAnsi="Times New Roman" w:cs="Times New Roman"/>
          <w:sz w:val="24"/>
          <w:szCs w:val="24"/>
        </w:rPr>
        <w:t>than</w:t>
      </w:r>
      <w:r w:rsidR="002373D6">
        <w:rPr>
          <w:rFonts w:ascii="Times New Roman" w:hAnsi="Times New Roman" w:cs="Times New Roman"/>
          <w:sz w:val="24"/>
          <w:szCs w:val="24"/>
        </w:rPr>
        <w:t xml:space="preserve"> </w:t>
      </w:r>
      <w:r w:rsidR="007A7AEA">
        <w:rPr>
          <w:rFonts w:ascii="Times New Roman" w:hAnsi="Times New Roman" w:cs="Times New Roman"/>
          <w:sz w:val="24"/>
          <w:szCs w:val="24"/>
        </w:rPr>
        <w:t>insurance, travel,</w:t>
      </w:r>
      <w:r w:rsidR="00F91CD3">
        <w:rPr>
          <w:rFonts w:ascii="Times New Roman" w:hAnsi="Times New Roman" w:cs="Times New Roman"/>
          <w:sz w:val="24"/>
          <w:szCs w:val="24"/>
        </w:rPr>
        <w:t xml:space="preserve"> utilities) can be made until a requisition has been received and approved by the county finance office and the applicable department head/elected official.  </w:t>
      </w:r>
      <w:r w:rsidR="007A7AEA">
        <w:rPr>
          <w:rFonts w:ascii="Times New Roman" w:hAnsi="Times New Roman" w:cs="Times New Roman"/>
          <w:sz w:val="24"/>
          <w:szCs w:val="24"/>
        </w:rPr>
        <w:t>County departments will bring i</w:t>
      </w:r>
      <w:r w:rsidR="00D11E0E">
        <w:rPr>
          <w:rFonts w:ascii="Times New Roman" w:hAnsi="Times New Roman" w:cs="Times New Roman"/>
          <w:sz w:val="24"/>
          <w:szCs w:val="24"/>
        </w:rPr>
        <w:t xml:space="preserve">n, email or fax a requisition </w:t>
      </w:r>
      <w:r w:rsidR="007A7AEA">
        <w:rPr>
          <w:rFonts w:ascii="Times New Roman" w:hAnsi="Times New Roman" w:cs="Times New Roman"/>
          <w:sz w:val="24"/>
          <w:szCs w:val="24"/>
        </w:rPr>
        <w:t>to Oprah Winfrey, finance department purchasing coordinator, who will verify the availability of funding in the budget.  The purchase order is then issued</w:t>
      </w:r>
      <w:r w:rsidR="00D11E0E">
        <w:rPr>
          <w:rFonts w:ascii="Times New Roman" w:hAnsi="Times New Roman" w:cs="Times New Roman"/>
          <w:sz w:val="24"/>
          <w:szCs w:val="24"/>
        </w:rPr>
        <w:t>,</w:t>
      </w:r>
      <w:r w:rsidR="007A7AEA">
        <w:rPr>
          <w:rFonts w:ascii="Times New Roman" w:hAnsi="Times New Roman" w:cs="Times New Roman"/>
          <w:sz w:val="24"/>
          <w:szCs w:val="24"/>
        </w:rPr>
        <w:t xml:space="preserve"> and the requesting department can make a purchase. </w:t>
      </w:r>
      <w:r w:rsidR="002E5BF2">
        <w:rPr>
          <w:rFonts w:ascii="Times New Roman" w:hAnsi="Times New Roman" w:cs="Times New Roman"/>
          <w:sz w:val="24"/>
          <w:szCs w:val="24"/>
        </w:rPr>
        <w:t xml:space="preserve"> Tina Turner, accounts payable clerk</w:t>
      </w:r>
      <w:r w:rsidR="00D11E0E">
        <w:rPr>
          <w:rFonts w:ascii="Times New Roman" w:hAnsi="Times New Roman" w:cs="Times New Roman"/>
          <w:sz w:val="24"/>
          <w:szCs w:val="24"/>
        </w:rPr>
        <w:t>,</w:t>
      </w:r>
      <w:r w:rsidR="002E5BF2">
        <w:rPr>
          <w:rFonts w:ascii="Times New Roman" w:hAnsi="Times New Roman" w:cs="Times New Roman"/>
          <w:sz w:val="24"/>
          <w:szCs w:val="24"/>
        </w:rPr>
        <w:t xml:space="preserve"> enters the purchase order into the LGDPC accounting software that the coun</w:t>
      </w:r>
      <w:r w:rsidR="00D11E0E">
        <w:rPr>
          <w:rFonts w:ascii="Times New Roman" w:hAnsi="Times New Roman" w:cs="Times New Roman"/>
          <w:sz w:val="24"/>
          <w:szCs w:val="24"/>
        </w:rPr>
        <w:t xml:space="preserve">ty finance department utilizes. </w:t>
      </w:r>
      <w:r w:rsidR="007A7AEA">
        <w:rPr>
          <w:rFonts w:ascii="Times New Roman" w:hAnsi="Times New Roman" w:cs="Times New Roman"/>
          <w:sz w:val="24"/>
          <w:szCs w:val="24"/>
        </w:rPr>
        <w:t xml:space="preserve">When the finance department receives the corresponding invoice for the ordered goods, the finance department requires the department/office that ordered the goods </w:t>
      </w:r>
      <w:r w:rsidR="00D11E0E">
        <w:rPr>
          <w:rFonts w:ascii="Times New Roman" w:hAnsi="Times New Roman" w:cs="Times New Roman"/>
          <w:sz w:val="24"/>
          <w:szCs w:val="24"/>
        </w:rPr>
        <w:t>to sign off on the invoice verifying the goods were received. T</w:t>
      </w:r>
      <w:r w:rsidR="007A7AEA">
        <w:rPr>
          <w:rFonts w:ascii="Times New Roman" w:hAnsi="Times New Roman" w:cs="Times New Roman"/>
          <w:sz w:val="24"/>
          <w:szCs w:val="24"/>
        </w:rPr>
        <w:t>he purchase order is then liquidated (if not open blanke</w:t>
      </w:r>
      <w:r w:rsidR="002E5BF2">
        <w:rPr>
          <w:rFonts w:ascii="Times New Roman" w:hAnsi="Times New Roman" w:cs="Times New Roman"/>
          <w:sz w:val="24"/>
          <w:szCs w:val="24"/>
        </w:rPr>
        <w:t>t PO)</w:t>
      </w:r>
      <w:r w:rsidR="00D11E0E">
        <w:rPr>
          <w:rFonts w:ascii="Times New Roman" w:hAnsi="Times New Roman" w:cs="Times New Roman"/>
          <w:sz w:val="24"/>
          <w:szCs w:val="24"/>
        </w:rPr>
        <w:t>,</w:t>
      </w:r>
      <w:r w:rsidR="002E5BF2">
        <w:rPr>
          <w:rFonts w:ascii="Times New Roman" w:hAnsi="Times New Roman" w:cs="Times New Roman"/>
          <w:sz w:val="24"/>
          <w:szCs w:val="24"/>
        </w:rPr>
        <w:t xml:space="preserve"> and checks are prepared for payments by Marilyn Monroe, purchasing specialist.  The county finance office typically negotiates early discount payments from vendors</w:t>
      </w:r>
      <w:r w:rsidR="00D11E0E">
        <w:rPr>
          <w:rFonts w:ascii="Times New Roman" w:hAnsi="Times New Roman" w:cs="Times New Roman"/>
          <w:sz w:val="24"/>
          <w:szCs w:val="24"/>
        </w:rPr>
        <w:t>. I</w:t>
      </w:r>
      <w:r w:rsidR="002E5BF2">
        <w:rPr>
          <w:rFonts w:ascii="Times New Roman" w:hAnsi="Times New Roman" w:cs="Times New Roman"/>
          <w:sz w:val="24"/>
          <w:szCs w:val="24"/>
        </w:rPr>
        <w:t>f these are not offered</w:t>
      </w:r>
      <w:r w:rsidR="00D11E0E">
        <w:rPr>
          <w:rFonts w:ascii="Times New Roman" w:hAnsi="Times New Roman" w:cs="Times New Roman"/>
          <w:sz w:val="24"/>
          <w:szCs w:val="24"/>
        </w:rPr>
        <w:t xml:space="preserve">, </w:t>
      </w:r>
      <w:r w:rsidR="002E5BF2">
        <w:rPr>
          <w:rFonts w:ascii="Times New Roman" w:hAnsi="Times New Roman" w:cs="Times New Roman"/>
          <w:sz w:val="24"/>
          <w:szCs w:val="24"/>
        </w:rPr>
        <w:t xml:space="preserve">the vendor will receive their payments net 30 of the invoice date unless a special exception (local small business) is agreed upon ahead of the purchase. </w:t>
      </w:r>
      <w:r w:rsidR="005652A4">
        <w:rPr>
          <w:rFonts w:ascii="Times New Roman" w:hAnsi="Times New Roman" w:cs="Times New Roman"/>
          <w:sz w:val="24"/>
          <w:szCs w:val="24"/>
        </w:rPr>
        <w:t xml:space="preserve"> See the purchase order section of the county purchasing policy for more detail of internal control over purchase orders. </w:t>
      </w:r>
    </w:p>
    <w:p w14:paraId="651B878C" w14:textId="0351ED1C" w:rsidR="002E5BF2" w:rsidRDefault="00D11E0E" w:rsidP="00BA279F">
      <w:pPr>
        <w:tabs>
          <w:tab w:val="left" w:pos="74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Store cards: </w:t>
      </w:r>
      <w:r w:rsidR="003E2EB9">
        <w:rPr>
          <w:rFonts w:ascii="Times New Roman" w:hAnsi="Times New Roman" w:cs="Times New Roman"/>
          <w:sz w:val="24"/>
          <w:szCs w:val="24"/>
        </w:rPr>
        <w:t xml:space="preserve">As some vendors do not accept county purchase orders, </w:t>
      </w:r>
      <w:r w:rsidR="00541E0A" w:rsidRPr="00BA279F">
        <w:rPr>
          <w:rFonts w:ascii="Times New Roman" w:hAnsi="Times New Roman" w:cs="Times New Roman"/>
          <w:sz w:val="24"/>
          <w:szCs w:val="24"/>
        </w:rPr>
        <w:t xml:space="preserve">Walmart, </w:t>
      </w:r>
      <w:r w:rsidR="00D0216B" w:rsidRPr="00BA279F">
        <w:rPr>
          <w:rFonts w:ascii="Times New Roman" w:hAnsi="Times New Roman" w:cs="Times New Roman"/>
          <w:sz w:val="24"/>
          <w:szCs w:val="24"/>
        </w:rPr>
        <w:t>Lowe</w:t>
      </w:r>
      <w:r w:rsidR="00D0397C">
        <w:rPr>
          <w:rFonts w:ascii="Times New Roman" w:hAnsi="Times New Roman" w:cs="Times New Roman"/>
          <w:sz w:val="24"/>
          <w:szCs w:val="24"/>
        </w:rPr>
        <w:t>’</w:t>
      </w:r>
      <w:r w:rsidR="00D0216B" w:rsidRPr="00BA279F">
        <w:rPr>
          <w:rFonts w:ascii="Times New Roman" w:hAnsi="Times New Roman" w:cs="Times New Roman"/>
          <w:sz w:val="24"/>
          <w:szCs w:val="24"/>
        </w:rPr>
        <w:t>s</w:t>
      </w:r>
      <w:r w:rsidR="002E5BF2">
        <w:rPr>
          <w:rFonts w:ascii="Times New Roman" w:hAnsi="Times New Roman" w:cs="Times New Roman"/>
          <w:sz w:val="24"/>
          <w:szCs w:val="24"/>
        </w:rPr>
        <w:t>, Home</w:t>
      </w:r>
      <w:r>
        <w:rPr>
          <w:rFonts w:ascii="Times New Roman" w:hAnsi="Times New Roman" w:cs="Times New Roman"/>
          <w:sz w:val="24"/>
          <w:szCs w:val="24"/>
        </w:rPr>
        <w:t xml:space="preserve"> Depot, Tractor Supply, Kroger and </w:t>
      </w:r>
      <w:r w:rsidR="002E5BF2">
        <w:rPr>
          <w:rFonts w:ascii="Times New Roman" w:hAnsi="Times New Roman" w:cs="Times New Roman"/>
          <w:sz w:val="24"/>
          <w:szCs w:val="24"/>
        </w:rPr>
        <w:t>Office Max</w:t>
      </w:r>
      <w:r w:rsidR="00D0216B" w:rsidRPr="00BA279F">
        <w:rPr>
          <w:rFonts w:ascii="Times New Roman" w:hAnsi="Times New Roman" w:cs="Times New Roman"/>
          <w:sz w:val="24"/>
          <w:szCs w:val="24"/>
        </w:rPr>
        <w:t xml:space="preserve"> cards are </w:t>
      </w:r>
      <w:r w:rsidR="00E57DE9">
        <w:rPr>
          <w:rFonts w:ascii="Times New Roman" w:hAnsi="Times New Roman" w:cs="Times New Roman"/>
          <w:sz w:val="24"/>
          <w:szCs w:val="24"/>
        </w:rPr>
        <w:t xml:space="preserve">maintained and </w:t>
      </w:r>
      <w:r w:rsidR="00D0216B" w:rsidRPr="00BA279F">
        <w:rPr>
          <w:rFonts w:ascii="Times New Roman" w:hAnsi="Times New Roman" w:cs="Times New Roman"/>
          <w:sz w:val="24"/>
          <w:szCs w:val="24"/>
        </w:rPr>
        <w:t xml:space="preserve">kept locked up when not in use </w:t>
      </w:r>
      <w:r w:rsidR="00D0397C">
        <w:rPr>
          <w:rFonts w:ascii="Times New Roman" w:hAnsi="Times New Roman" w:cs="Times New Roman"/>
          <w:sz w:val="24"/>
          <w:szCs w:val="24"/>
        </w:rPr>
        <w:t xml:space="preserve">in </w:t>
      </w:r>
      <w:r w:rsidR="002E5BF2">
        <w:rPr>
          <w:rFonts w:ascii="Times New Roman" w:hAnsi="Times New Roman" w:cs="Times New Roman"/>
          <w:sz w:val="24"/>
          <w:szCs w:val="24"/>
        </w:rPr>
        <w:t>Marilyn Monroe’s (purchasing specialist) desk</w:t>
      </w:r>
      <w:r>
        <w:rPr>
          <w:rFonts w:ascii="Times New Roman" w:hAnsi="Times New Roman" w:cs="Times New Roman"/>
          <w:sz w:val="24"/>
          <w:szCs w:val="24"/>
        </w:rPr>
        <w:t xml:space="preserve">. </w:t>
      </w:r>
      <w:r w:rsidR="002E5BF2">
        <w:rPr>
          <w:rFonts w:ascii="Times New Roman" w:hAnsi="Times New Roman" w:cs="Times New Roman"/>
          <w:sz w:val="24"/>
          <w:szCs w:val="24"/>
        </w:rPr>
        <w:t>Mar</w:t>
      </w:r>
      <w:r w:rsidR="003E2EB9">
        <w:rPr>
          <w:rFonts w:ascii="Times New Roman" w:hAnsi="Times New Roman" w:cs="Times New Roman"/>
          <w:sz w:val="24"/>
          <w:szCs w:val="24"/>
        </w:rPr>
        <w:t xml:space="preserve">ilyn maintains a sign out sheet </w:t>
      </w:r>
      <w:r w:rsidR="002F4393">
        <w:rPr>
          <w:rFonts w:ascii="Times New Roman" w:hAnsi="Times New Roman" w:cs="Times New Roman"/>
          <w:sz w:val="24"/>
          <w:szCs w:val="24"/>
        </w:rPr>
        <w:t xml:space="preserve">so </w:t>
      </w:r>
      <w:r w:rsidR="003E2EB9">
        <w:rPr>
          <w:rFonts w:ascii="Times New Roman" w:hAnsi="Times New Roman" w:cs="Times New Roman"/>
          <w:sz w:val="24"/>
          <w:szCs w:val="24"/>
        </w:rPr>
        <w:t>that aut</w:t>
      </w:r>
      <w:r>
        <w:rPr>
          <w:rFonts w:ascii="Times New Roman" w:hAnsi="Times New Roman" w:cs="Times New Roman"/>
          <w:sz w:val="24"/>
          <w:szCs w:val="24"/>
        </w:rPr>
        <w:t>horized</w:t>
      </w:r>
      <w:r w:rsidR="003E2EB9">
        <w:rPr>
          <w:rFonts w:ascii="Times New Roman" w:hAnsi="Times New Roman" w:cs="Times New Roman"/>
          <w:sz w:val="24"/>
          <w:szCs w:val="24"/>
        </w:rPr>
        <w:t xml:space="preserve"> county officials/employees can check out </w:t>
      </w:r>
      <w:r w:rsidR="002F4393">
        <w:rPr>
          <w:rFonts w:ascii="Times New Roman" w:hAnsi="Times New Roman" w:cs="Times New Roman"/>
          <w:sz w:val="24"/>
          <w:szCs w:val="24"/>
        </w:rPr>
        <w:t xml:space="preserve">a card after </w:t>
      </w:r>
      <w:r w:rsidR="003E2EB9">
        <w:rPr>
          <w:rFonts w:ascii="Times New Roman" w:hAnsi="Times New Roman" w:cs="Times New Roman"/>
          <w:sz w:val="24"/>
          <w:szCs w:val="24"/>
        </w:rPr>
        <w:t xml:space="preserve"> a purchase order </w:t>
      </w:r>
      <w:r w:rsidR="002F4393">
        <w:rPr>
          <w:rFonts w:ascii="Times New Roman" w:hAnsi="Times New Roman" w:cs="Times New Roman"/>
          <w:sz w:val="24"/>
          <w:szCs w:val="24"/>
        </w:rPr>
        <w:t xml:space="preserve">has been </w:t>
      </w:r>
      <w:r w:rsidR="003E2EB9">
        <w:rPr>
          <w:rFonts w:ascii="Times New Roman" w:hAnsi="Times New Roman" w:cs="Times New Roman"/>
          <w:sz w:val="24"/>
          <w:szCs w:val="24"/>
        </w:rPr>
        <w:t xml:space="preserve">issued.  The respective county official/department head must review and sign the invoices of all store </w:t>
      </w:r>
      <w:r w:rsidR="008A1CAE">
        <w:rPr>
          <w:rFonts w:ascii="Times New Roman" w:hAnsi="Times New Roman" w:cs="Times New Roman"/>
          <w:sz w:val="24"/>
          <w:szCs w:val="24"/>
        </w:rPr>
        <w:t xml:space="preserve">card </w:t>
      </w:r>
      <w:r w:rsidR="003E2EB9">
        <w:rPr>
          <w:rFonts w:ascii="Times New Roman" w:hAnsi="Times New Roman" w:cs="Times New Roman"/>
          <w:sz w:val="24"/>
          <w:szCs w:val="24"/>
        </w:rPr>
        <w:lastRenderedPageBreak/>
        <w:t xml:space="preserve">purchases made by </w:t>
      </w:r>
      <w:r w:rsidR="008A1CAE">
        <w:rPr>
          <w:rFonts w:ascii="Times New Roman" w:hAnsi="Times New Roman" w:cs="Times New Roman"/>
          <w:sz w:val="24"/>
          <w:szCs w:val="24"/>
        </w:rPr>
        <w:t>their department each month before the store card invoice is paid.  Blanket purchase orders are utilized for some store card purchase</w:t>
      </w:r>
      <w:r w:rsidR="002F4393">
        <w:rPr>
          <w:rFonts w:ascii="Times New Roman" w:hAnsi="Times New Roman" w:cs="Times New Roman"/>
          <w:sz w:val="24"/>
          <w:szCs w:val="24"/>
        </w:rPr>
        <w:t>s</w:t>
      </w:r>
      <w:r w:rsidR="008A1CAE">
        <w:rPr>
          <w:rFonts w:ascii="Times New Roman" w:hAnsi="Times New Roman" w:cs="Times New Roman"/>
          <w:sz w:val="24"/>
          <w:szCs w:val="24"/>
        </w:rPr>
        <w:t xml:space="preserve">. </w:t>
      </w:r>
    </w:p>
    <w:p w14:paraId="3D8B375A" w14:textId="59937A82" w:rsidR="007D6F7E" w:rsidRPr="00BA279F" w:rsidRDefault="007D6F7E" w:rsidP="00BA279F">
      <w:pPr>
        <w:tabs>
          <w:tab w:val="left" w:pos="7488"/>
        </w:tabs>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 xml:space="preserve">Credit Card:  The </w:t>
      </w:r>
      <w:r w:rsidR="00F340BC" w:rsidRPr="00BA279F">
        <w:rPr>
          <w:rFonts w:ascii="Times New Roman" w:hAnsi="Times New Roman" w:cs="Times New Roman"/>
          <w:sz w:val="24"/>
          <w:szCs w:val="24"/>
        </w:rPr>
        <w:t xml:space="preserve">Sample </w:t>
      </w:r>
      <w:r w:rsidR="00D11E0E">
        <w:rPr>
          <w:rFonts w:ascii="Times New Roman" w:hAnsi="Times New Roman" w:cs="Times New Roman"/>
          <w:sz w:val="24"/>
          <w:szCs w:val="24"/>
        </w:rPr>
        <w:t>County f</w:t>
      </w:r>
      <w:r w:rsidR="00E57DE9">
        <w:rPr>
          <w:rFonts w:ascii="Times New Roman" w:hAnsi="Times New Roman" w:cs="Times New Roman"/>
          <w:sz w:val="24"/>
          <w:szCs w:val="24"/>
        </w:rPr>
        <w:t>inance</w:t>
      </w:r>
      <w:r w:rsidR="00D11E0E">
        <w:rPr>
          <w:rFonts w:ascii="Times New Roman" w:hAnsi="Times New Roman" w:cs="Times New Roman"/>
          <w:sz w:val="24"/>
          <w:szCs w:val="24"/>
        </w:rPr>
        <w:t xml:space="preserve"> d</w:t>
      </w:r>
      <w:r w:rsidRPr="00BA279F">
        <w:rPr>
          <w:rFonts w:ascii="Times New Roman" w:hAnsi="Times New Roman" w:cs="Times New Roman"/>
          <w:sz w:val="24"/>
          <w:szCs w:val="24"/>
        </w:rPr>
        <w:t xml:space="preserve">epartment </w:t>
      </w:r>
      <w:r w:rsidR="007F32AB">
        <w:rPr>
          <w:rFonts w:ascii="Times New Roman" w:hAnsi="Times New Roman" w:cs="Times New Roman"/>
          <w:sz w:val="24"/>
          <w:szCs w:val="24"/>
        </w:rPr>
        <w:t>has adopted</w:t>
      </w:r>
      <w:r w:rsidR="002F4393">
        <w:rPr>
          <w:rFonts w:ascii="Times New Roman" w:hAnsi="Times New Roman" w:cs="Times New Roman"/>
          <w:sz w:val="24"/>
          <w:szCs w:val="24"/>
        </w:rPr>
        <w:t xml:space="preserve"> a</w:t>
      </w:r>
      <w:r w:rsidR="007F32AB">
        <w:rPr>
          <w:rFonts w:ascii="Times New Roman" w:hAnsi="Times New Roman" w:cs="Times New Roman"/>
          <w:sz w:val="24"/>
          <w:szCs w:val="24"/>
        </w:rPr>
        <w:t xml:space="preserve"> cred</w:t>
      </w:r>
      <w:r w:rsidR="00D11E0E">
        <w:rPr>
          <w:rFonts w:ascii="Times New Roman" w:hAnsi="Times New Roman" w:cs="Times New Roman"/>
          <w:sz w:val="24"/>
          <w:szCs w:val="24"/>
        </w:rPr>
        <w:t xml:space="preserve">it card policy that details </w:t>
      </w:r>
      <w:r w:rsidR="007F32AB">
        <w:rPr>
          <w:rFonts w:ascii="Times New Roman" w:hAnsi="Times New Roman" w:cs="Times New Roman"/>
          <w:sz w:val="24"/>
          <w:szCs w:val="24"/>
        </w:rPr>
        <w:t xml:space="preserve">procedures for </w:t>
      </w:r>
      <w:r w:rsidR="002F4393">
        <w:rPr>
          <w:rFonts w:ascii="Times New Roman" w:hAnsi="Times New Roman" w:cs="Times New Roman"/>
          <w:sz w:val="24"/>
          <w:szCs w:val="24"/>
        </w:rPr>
        <w:t xml:space="preserve">use of </w:t>
      </w:r>
      <w:r w:rsidR="007F32AB">
        <w:rPr>
          <w:rFonts w:ascii="Times New Roman" w:hAnsi="Times New Roman" w:cs="Times New Roman"/>
          <w:sz w:val="24"/>
          <w:szCs w:val="24"/>
        </w:rPr>
        <w:t xml:space="preserve">county credit cards. The finance office </w:t>
      </w:r>
      <w:r w:rsidR="00E57DE9">
        <w:rPr>
          <w:rFonts w:ascii="Times New Roman" w:hAnsi="Times New Roman" w:cs="Times New Roman"/>
          <w:sz w:val="24"/>
          <w:szCs w:val="24"/>
        </w:rPr>
        <w:t>has</w:t>
      </w:r>
      <w:r w:rsidR="002279C8">
        <w:rPr>
          <w:rFonts w:ascii="Times New Roman" w:hAnsi="Times New Roman" w:cs="Times New Roman"/>
          <w:sz w:val="24"/>
          <w:szCs w:val="24"/>
        </w:rPr>
        <w:t xml:space="preserve"> </w:t>
      </w:r>
      <w:r w:rsidR="008A1CAE">
        <w:rPr>
          <w:rFonts w:ascii="Times New Roman" w:hAnsi="Times New Roman" w:cs="Times New Roman"/>
          <w:sz w:val="24"/>
          <w:szCs w:val="24"/>
        </w:rPr>
        <w:t>two credit cards that are kept locked up when not in use in Red Sonja’s desk.  These cards are used for on-line purchases and for vendors that do not take a purchase order and do not have store cards.  After a purchase ord</w:t>
      </w:r>
      <w:r w:rsidR="00D11E0E">
        <w:rPr>
          <w:rFonts w:ascii="Times New Roman" w:hAnsi="Times New Roman" w:cs="Times New Roman"/>
          <w:sz w:val="24"/>
          <w:szCs w:val="24"/>
        </w:rPr>
        <w:t xml:space="preserve">er is issued, authorized county </w:t>
      </w:r>
      <w:r w:rsidR="008A1CAE">
        <w:rPr>
          <w:rFonts w:ascii="Times New Roman" w:hAnsi="Times New Roman" w:cs="Times New Roman"/>
          <w:sz w:val="24"/>
          <w:szCs w:val="24"/>
        </w:rPr>
        <w:t xml:space="preserve">officials/employees can sign a credit card out. </w:t>
      </w:r>
      <w:r w:rsidR="005652A4">
        <w:rPr>
          <w:rFonts w:ascii="Times New Roman" w:hAnsi="Times New Roman" w:cs="Times New Roman"/>
          <w:sz w:val="24"/>
          <w:szCs w:val="24"/>
        </w:rPr>
        <w:t>The respective county official/department head is responsible for reviewing and signing off on the credit card invoice for all purchases made by their department/office monthly.  See the county credit card policy for more detail on the internal control process over credit cards.</w:t>
      </w:r>
    </w:p>
    <w:p w14:paraId="313B07C5" w14:textId="446A835E" w:rsidR="005652A4" w:rsidRDefault="00D11E0E" w:rsidP="00BA279F">
      <w:pPr>
        <w:tabs>
          <w:tab w:val="left" w:pos="74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Contracts: </w:t>
      </w:r>
      <w:r w:rsidR="00F340BC" w:rsidRPr="00BA279F">
        <w:rPr>
          <w:rFonts w:ascii="Times New Roman" w:hAnsi="Times New Roman" w:cs="Times New Roman"/>
          <w:sz w:val="24"/>
          <w:szCs w:val="24"/>
        </w:rPr>
        <w:t>Per Sample</w:t>
      </w:r>
      <w:r w:rsidR="005652A4">
        <w:rPr>
          <w:rFonts w:ascii="Times New Roman" w:hAnsi="Times New Roman" w:cs="Times New Roman"/>
          <w:sz w:val="24"/>
          <w:szCs w:val="24"/>
        </w:rPr>
        <w:t xml:space="preserve"> </w:t>
      </w:r>
      <w:r w:rsidR="00116C88">
        <w:rPr>
          <w:rFonts w:ascii="Times New Roman" w:hAnsi="Times New Roman" w:cs="Times New Roman"/>
          <w:sz w:val="24"/>
          <w:szCs w:val="24"/>
        </w:rPr>
        <w:t>C</w:t>
      </w:r>
      <w:r w:rsidR="003B5356" w:rsidRPr="00BA279F">
        <w:rPr>
          <w:rFonts w:ascii="Times New Roman" w:hAnsi="Times New Roman" w:cs="Times New Roman"/>
          <w:sz w:val="24"/>
          <w:szCs w:val="24"/>
        </w:rPr>
        <w:t>ounty purchasing policy, the county finance director signs all county con</w:t>
      </w:r>
      <w:r>
        <w:rPr>
          <w:rFonts w:ascii="Times New Roman" w:hAnsi="Times New Roman" w:cs="Times New Roman"/>
          <w:sz w:val="24"/>
          <w:szCs w:val="24"/>
        </w:rPr>
        <w:t>tracts dealing with purchasing.</w:t>
      </w:r>
      <w:r w:rsidR="003B5356" w:rsidRPr="00BA279F">
        <w:rPr>
          <w:rFonts w:ascii="Times New Roman" w:hAnsi="Times New Roman" w:cs="Times New Roman"/>
          <w:sz w:val="24"/>
          <w:szCs w:val="24"/>
        </w:rPr>
        <w:t xml:space="preserve"> </w:t>
      </w:r>
      <w:r w:rsidR="005652A4">
        <w:rPr>
          <w:rFonts w:ascii="Times New Roman" w:hAnsi="Times New Roman" w:cs="Times New Roman"/>
          <w:sz w:val="24"/>
          <w:szCs w:val="24"/>
        </w:rPr>
        <w:t>Any items</w:t>
      </w:r>
      <w:r w:rsidR="0003438C">
        <w:rPr>
          <w:rFonts w:ascii="Times New Roman" w:hAnsi="Times New Roman" w:cs="Times New Roman"/>
          <w:sz w:val="24"/>
          <w:szCs w:val="24"/>
        </w:rPr>
        <w:t xml:space="preserve"> (other than professional services or other items exempt from bidding by state statute)</w:t>
      </w:r>
      <w:r w:rsidR="005652A4">
        <w:rPr>
          <w:rFonts w:ascii="Times New Roman" w:hAnsi="Times New Roman" w:cs="Times New Roman"/>
          <w:sz w:val="24"/>
          <w:szCs w:val="24"/>
        </w:rPr>
        <w:t xml:space="preserve"> over $25,000 </w:t>
      </w:r>
      <w:r w:rsidR="0003438C">
        <w:rPr>
          <w:rFonts w:ascii="Times New Roman" w:hAnsi="Times New Roman" w:cs="Times New Roman"/>
          <w:sz w:val="24"/>
          <w:szCs w:val="24"/>
        </w:rPr>
        <w:t>must be compet</w:t>
      </w:r>
      <w:r w:rsidR="00EC4AA1">
        <w:rPr>
          <w:rFonts w:ascii="Times New Roman" w:hAnsi="Times New Roman" w:cs="Times New Roman"/>
          <w:sz w:val="24"/>
          <w:szCs w:val="24"/>
        </w:rPr>
        <w:t xml:space="preserve">itively bid, </w:t>
      </w:r>
      <w:r>
        <w:rPr>
          <w:rFonts w:ascii="Times New Roman" w:hAnsi="Times New Roman" w:cs="Times New Roman"/>
          <w:sz w:val="24"/>
          <w:szCs w:val="24"/>
        </w:rPr>
        <w:t>and all items between</w:t>
      </w:r>
      <w:r w:rsidR="00EC4AA1">
        <w:rPr>
          <w:rFonts w:ascii="Times New Roman" w:hAnsi="Times New Roman" w:cs="Times New Roman"/>
          <w:sz w:val="24"/>
          <w:szCs w:val="24"/>
        </w:rPr>
        <w:t xml:space="preserve"> $5</w:t>
      </w:r>
      <w:r>
        <w:rPr>
          <w:rFonts w:ascii="Times New Roman" w:hAnsi="Times New Roman" w:cs="Times New Roman"/>
          <w:sz w:val="24"/>
          <w:szCs w:val="24"/>
        </w:rPr>
        <w:t>00 and</w:t>
      </w:r>
      <w:r w:rsidR="0003438C">
        <w:rPr>
          <w:rFonts w:ascii="Times New Roman" w:hAnsi="Times New Roman" w:cs="Times New Roman"/>
          <w:sz w:val="24"/>
          <w:szCs w:val="24"/>
        </w:rPr>
        <w:t xml:space="preserve"> $25,000 must have three quotes.  All contracts over 12 months in length are reviewed by the county attorney and then approved by the county commission.  </w:t>
      </w:r>
      <w:r w:rsidR="008D6ABB">
        <w:rPr>
          <w:rFonts w:ascii="Times New Roman" w:hAnsi="Times New Roman" w:cs="Times New Roman"/>
          <w:sz w:val="24"/>
          <w:szCs w:val="24"/>
        </w:rPr>
        <w:t>For a detailed step</w:t>
      </w:r>
      <w:r w:rsidR="00116C88">
        <w:rPr>
          <w:rFonts w:ascii="Times New Roman" w:hAnsi="Times New Roman" w:cs="Times New Roman"/>
          <w:sz w:val="24"/>
          <w:szCs w:val="24"/>
        </w:rPr>
        <w:t>-</w:t>
      </w:r>
      <w:r w:rsidR="008D6ABB">
        <w:rPr>
          <w:rFonts w:ascii="Times New Roman" w:hAnsi="Times New Roman" w:cs="Times New Roman"/>
          <w:sz w:val="24"/>
          <w:szCs w:val="24"/>
        </w:rPr>
        <w:t>by</w:t>
      </w:r>
      <w:r w:rsidR="00116C88">
        <w:rPr>
          <w:rFonts w:ascii="Times New Roman" w:hAnsi="Times New Roman" w:cs="Times New Roman"/>
          <w:sz w:val="24"/>
          <w:szCs w:val="24"/>
        </w:rPr>
        <w:t>-</w:t>
      </w:r>
      <w:r w:rsidR="008D6ABB">
        <w:rPr>
          <w:rFonts w:ascii="Times New Roman" w:hAnsi="Times New Roman" w:cs="Times New Roman"/>
          <w:sz w:val="24"/>
          <w:szCs w:val="24"/>
        </w:rPr>
        <w:t xml:space="preserve">step listing of internal controls/processes </w:t>
      </w:r>
      <w:r w:rsidR="00BB6C68">
        <w:rPr>
          <w:rFonts w:ascii="Times New Roman" w:hAnsi="Times New Roman" w:cs="Times New Roman"/>
          <w:sz w:val="24"/>
          <w:szCs w:val="24"/>
        </w:rPr>
        <w:t xml:space="preserve">over bidding/contract </w:t>
      </w:r>
      <w:r w:rsidR="00116C88">
        <w:rPr>
          <w:rFonts w:ascii="Times New Roman" w:hAnsi="Times New Roman" w:cs="Times New Roman"/>
          <w:sz w:val="24"/>
          <w:szCs w:val="24"/>
        </w:rPr>
        <w:t>awards</w:t>
      </w:r>
      <w:r>
        <w:rPr>
          <w:rFonts w:ascii="Times New Roman" w:hAnsi="Times New Roman" w:cs="Times New Roman"/>
          <w:sz w:val="24"/>
          <w:szCs w:val="24"/>
        </w:rPr>
        <w:t>,</w:t>
      </w:r>
      <w:r w:rsidR="00BB6C68">
        <w:rPr>
          <w:rFonts w:ascii="Times New Roman" w:hAnsi="Times New Roman" w:cs="Times New Roman"/>
          <w:sz w:val="24"/>
          <w:szCs w:val="24"/>
        </w:rPr>
        <w:t xml:space="preserve"> see the bidding procedure section of </w:t>
      </w:r>
      <w:r>
        <w:rPr>
          <w:rFonts w:ascii="Times New Roman" w:hAnsi="Times New Roman" w:cs="Times New Roman"/>
          <w:sz w:val="24"/>
          <w:szCs w:val="24"/>
        </w:rPr>
        <w:t xml:space="preserve">the </w:t>
      </w:r>
      <w:r w:rsidR="00116C88">
        <w:rPr>
          <w:rFonts w:ascii="Times New Roman" w:hAnsi="Times New Roman" w:cs="Times New Roman"/>
          <w:sz w:val="24"/>
          <w:szCs w:val="24"/>
        </w:rPr>
        <w:t xml:space="preserve">county’s </w:t>
      </w:r>
      <w:r>
        <w:rPr>
          <w:rFonts w:ascii="Times New Roman" w:hAnsi="Times New Roman" w:cs="Times New Roman"/>
          <w:sz w:val="24"/>
          <w:szCs w:val="24"/>
        </w:rPr>
        <w:t xml:space="preserve">purchasing policy. </w:t>
      </w:r>
      <w:r w:rsidR="00BB6C68">
        <w:rPr>
          <w:rFonts w:ascii="Times New Roman" w:hAnsi="Times New Roman" w:cs="Times New Roman"/>
          <w:sz w:val="24"/>
          <w:szCs w:val="24"/>
        </w:rPr>
        <w:t xml:space="preserve">The finance director coordinates with the individual </w:t>
      </w:r>
      <w:r w:rsidR="00D67B2C">
        <w:rPr>
          <w:rFonts w:ascii="Times New Roman" w:hAnsi="Times New Roman" w:cs="Times New Roman"/>
          <w:sz w:val="24"/>
          <w:szCs w:val="24"/>
        </w:rPr>
        <w:t xml:space="preserve">county departments/offices to ensure contract compliance from the vendors (county receiving agreed upon price, level of service, etc.). </w:t>
      </w:r>
      <w:r w:rsidR="00331B30">
        <w:rPr>
          <w:rFonts w:ascii="Times New Roman" w:hAnsi="Times New Roman" w:cs="Times New Roman"/>
          <w:sz w:val="24"/>
          <w:szCs w:val="24"/>
        </w:rPr>
        <w:t xml:space="preserve">Per county policy, all grant contracts are approved by the county commission and signed by the county mayor, road superintendent or director of schools prior to any grant funds being spent or encumbered. </w:t>
      </w:r>
    </w:p>
    <w:p w14:paraId="4E97DDB3" w14:textId="0D290E6D" w:rsidR="00C42BE3" w:rsidRPr="00BA279F" w:rsidRDefault="00D11E0E" w:rsidP="00774161">
      <w:pPr>
        <w:tabs>
          <w:tab w:val="left" w:pos="74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Emergency purchases: </w:t>
      </w:r>
      <w:r w:rsidR="00A96B0C" w:rsidRPr="00BA279F">
        <w:rPr>
          <w:rFonts w:ascii="Times New Roman" w:hAnsi="Times New Roman" w:cs="Times New Roman"/>
          <w:sz w:val="24"/>
          <w:szCs w:val="24"/>
        </w:rPr>
        <w:t>The county purchasing policy addresses emergency purchases</w:t>
      </w:r>
      <w:r w:rsidR="00203BF3">
        <w:rPr>
          <w:rFonts w:ascii="Times New Roman" w:hAnsi="Times New Roman" w:cs="Times New Roman"/>
          <w:sz w:val="24"/>
          <w:szCs w:val="24"/>
        </w:rPr>
        <w:t>,</w:t>
      </w:r>
      <w:r w:rsidR="00A96B0C" w:rsidRPr="00BA279F">
        <w:rPr>
          <w:rFonts w:ascii="Times New Roman" w:hAnsi="Times New Roman" w:cs="Times New Roman"/>
          <w:sz w:val="24"/>
          <w:szCs w:val="24"/>
        </w:rPr>
        <w:t xml:space="preserve"> and the </w:t>
      </w:r>
      <w:r w:rsidR="00D67B2C">
        <w:rPr>
          <w:rFonts w:ascii="Times New Roman" w:hAnsi="Times New Roman" w:cs="Times New Roman"/>
          <w:sz w:val="24"/>
          <w:szCs w:val="24"/>
        </w:rPr>
        <w:t xml:space="preserve">finance </w:t>
      </w:r>
      <w:r>
        <w:rPr>
          <w:rFonts w:ascii="Times New Roman" w:hAnsi="Times New Roman" w:cs="Times New Roman"/>
          <w:sz w:val="24"/>
          <w:szCs w:val="24"/>
        </w:rPr>
        <w:t xml:space="preserve">director enforces this policy. </w:t>
      </w:r>
      <w:r w:rsidR="00D67B2C">
        <w:rPr>
          <w:rFonts w:ascii="Times New Roman" w:hAnsi="Times New Roman" w:cs="Times New Roman"/>
          <w:sz w:val="24"/>
          <w:szCs w:val="24"/>
        </w:rPr>
        <w:t>Any emergency purchase that circumvents normal purchasing procedure must have the requesting official/department head comple</w:t>
      </w:r>
      <w:r w:rsidR="00203BF3">
        <w:rPr>
          <w:rFonts w:ascii="Times New Roman" w:hAnsi="Times New Roman" w:cs="Times New Roman"/>
          <w:sz w:val="24"/>
          <w:szCs w:val="24"/>
        </w:rPr>
        <w:t xml:space="preserve">te, as soon as feasible, an an </w:t>
      </w:r>
      <w:r w:rsidR="00D67B2C">
        <w:rPr>
          <w:rFonts w:ascii="Times New Roman" w:hAnsi="Times New Roman" w:cs="Times New Roman"/>
          <w:sz w:val="24"/>
          <w:szCs w:val="24"/>
        </w:rPr>
        <w:t xml:space="preserve">emergency purchase justification form that </w:t>
      </w:r>
      <w:r w:rsidR="001F57A9">
        <w:rPr>
          <w:rFonts w:ascii="Times New Roman" w:hAnsi="Times New Roman" w:cs="Times New Roman"/>
          <w:sz w:val="24"/>
          <w:szCs w:val="24"/>
        </w:rPr>
        <w:t xml:space="preserve">both the requesting official and a department head signs. See the county purchasing policy for a copy of the emergency purchase justification form and additional information on emergency purchasing procedures. </w:t>
      </w:r>
    </w:p>
    <w:p w14:paraId="02BA2DCB" w14:textId="56C0F9E3" w:rsidR="0016318B" w:rsidRDefault="00203BF3" w:rsidP="00774161">
      <w:pPr>
        <w:tabs>
          <w:tab w:val="left" w:pos="74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Payroll: </w:t>
      </w:r>
      <w:r w:rsidR="00D109C5" w:rsidRPr="00BA279F">
        <w:rPr>
          <w:rFonts w:ascii="Times New Roman" w:hAnsi="Times New Roman" w:cs="Times New Roman"/>
          <w:sz w:val="24"/>
          <w:szCs w:val="24"/>
        </w:rPr>
        <w:t xml:space="preserve">Payroll is authorized each fiscal year through </w:t>
      </w:r>
      <w:r w:rsidR="00A32B69" w:rsidRPr="00BA279F">
        <w:rPr>
          <w:rFonts w:ascii="Times New Roman" w:hAnsi="Times New Roman" w:cs="Times New Roman"/>
          <w:sz w:val="24"/>
          <w:szCs w:val="24"/>
        </w:rPr>
        <w:t>the annual</w:t>
      </w:r>
      <w:r w:rsidR="00A73DC2" w:rsidRPr="00BA279F">
        <w:rPr>
          <w:rFonts w:ascii="Times New Roman" w:hAnsi="Times New Roman" w:cs="Times New Roman"/>
          <w:sz w:val="24"/>
          <w:szCs w:val="24"/>
        </w:rPr>
        <w:t xml:space="preserve"> county budget</w:t>
      </w:r>
      <w:r w:rsidR="00A32B69" w:rsidRPr="00BA279F">
        <w:rPr>
          <w:rFonts w:ascii="Times New Roman" w:hAnsi="Times New Roman" w:cs="Times New Roman"/>
          <w:sz w:val="24"/>
          <w:szCs w:val="24"/>
        </w:rPr>
        <w:t xml:space="preserve"> appropriation</w:t>
      </w:r>
      <w:r w:rsidR="00116C88">
        <w:rPr>
          <w:rFonts w:ascii="Times New Roman" w:hAnsi="Times New Roman" w:cs="Times New Roman"/>
          <w:sz w:val="24"/>
          <w:szCs w:val="24"/>
        </w:rPr>
        <w:t>,</w:t>
      </w:r>
      <w:r w:rsidR="00A32B69" w:rsidRPr="00BA279F">
        <w:rPr>
          <w:rFonts w:ascii="Times New Roman" w:hAnsi="Times New Roman" w:cs="Times New Roman"/>
          <w:sz w:val="24"/>
          <w:szCs w:val="24"/>
        </w:rPr>
        <w:t xml:space="preserve"> </w:t>
      </w:r>
      <w:r w:rsidR="006374DF">
        <w:rPr>
          <w:rFonts w:ascii="Times New Roman" w:hAnsi="Times New Roman" w:cs="Times New Roman"/>
          <w:sz w:val="24"/>
          <w:szCs w:val="24"/>
        </w:rPr>
        <w:t>and letters of agreement</w:t>
      </w:r>
      <w:r w:rsidR="00116C88">
        <w:rPr>
          <w:rFonts w:ascii="Times New Roman" w:hAnsi="Times New Roman" w:cs="Times New Roman"/>
          <w:sz w:val="24"/>
          <w:szCs w:val="24"/>
        </w:rPr>
        <w:t xml:space="preserve"> are used</w:t>
      </w:r>
      <w:r w:rsidR="006374DF">
        <w:rPr>
          <w:rFonts w:ascii="Times New Roman" w:hAnsi="Times New Roman" w:cs="Times New Roman"/>
          <w:sz w:val="24"/>
          <w:szCs w:val="24"/>
        </w:rPr>
        <w:t xml:space="preserve"> fo</w:t>
      </w:r>
      <w:r>
        <w:rPr>
          <w:rFonts w:ascii="Times New Roman" w:hAnsi="Times New Roman" w:cs="Times New Roman"/>
          <w:sz w:val="24"/>
          <w:szCs w:val="24"/>
        </w:rPr>
        <w:t xml:space="preserve">r the constitutional officers. </w:t>
      </w:r>
      <w:r w:rsidR="006374DF">
        <w:rPr>
          <w:rFonts w:ascii="Times New Roman" w:hAnsi="Times New Roman" w:cs="Times New Roman"/>
          <w:sz w:val="24"/>
          <w:szCs w:val="24"/>
        </w:rPr>
        <w:t xml:space="preserve">The county finance director assists the county officials with completing their letters of agreement if requested. </w:t>
      </w:r>
      <w:r w:rsidR="0066735C">
        <w:rPr>
          <w:rFonts w:ascii="Times New Roman" w:hAnsi="Times New Roman" w:cs="Times New Roman"/>
          <w:sz w:val="24"/>
          <w:szCs w:val="24"/>
        </w:rPr>
        <w:t xml:space="preserve">The finance director </w:t>
      </w:r>
      <w:r w:rsidR="0066735C">
        <w:rPr>
          <w:rFonts w:ascii="Times New Roman" w:hAnsi="Times New Roman" w:cs="Times New Roman"/>
          <w:sz w:val="24"/>
          <w:szCs w:val="24"/>
        </w:rPr>
        <w:lastRenderedPageBreak/>
        <w:t>monitors all county payroll line items during the fiscal year to ensure that pay</w:t>
      </w:r>
      <w:r>
        <w:rPr>
          <w:rFonts w:ascii="Times New Roman" w:hAnsi="Times New Roman" w:cs="Times New Roman"/>
          <w:sz w:val="24"/>
          <w:szCs w:val="24"/>
        </w:rPr>
        <w:t xml:space="preserve">roll costs do not exceed county </w:t>
      </w:r>
      <w:r w:rsidR="0066735C">
        <w:rPr>
          <w:rFonts w:ascii="Times New Roman" w:hAnsi="Times New Roman" w:cs="Times New Roman"/>
          <w:sz w:val="24"/>
          <w:szCs w:val="24"/>
        </w:rPr>
        <w:t>comm</w:t>
      </w:r>
      <w:r>
        <w:rPr>
          <w:rFonts w:ascii="Times New Roman" w:hAnsi="Times New Roman" w:cs="Times New Roman"/>
          <w:sz w:val="24"/>
          <w:szCs w:val="24"/>
        </w:rPr>
        <w:t>ission approved amounts</w:t>
      </w:r>
      <w:r w:rsidR="00116C88">
        <w:rPr>
          <w:rFonts w:ascii="Times New Roman" w:hAnsi="Times New Roman" w:cs="Times New Roman"/>
          <w:sz w:val="24"/>
          <w:szCs w:val="24"/>
        </w:rPr>
        <w:t>,</w:t>
      </w:r>
      <w:r>
        <w:rPr>
          <w:rFonts w:ascii="Times New Roman" w:hAnsi="Times New Roman" w:cs="Times New Roman"/>
          <w:sz w:val="24"/>
          <w:szCs w:val="24"/>
        </w:rPr>
        <w:t xml:space="preserve"> </w:t>
      </w:r>
      <w:r w:rsidR="00116C88">
        <w:rPr>
          <w:rFonts w:ascii="Times New Roman" w:hAnsi="Times New Roman" w:cs="Times New Roman"/>
          <w:sz w:val="24"/>
          <w:szCs w:val="24"/>
        </w:rPr>
        <w:t xml:space="preserve">and the authorized amounts in the letters of agreement if applicable, </w:t>
      </w:r>
      <w:r>
        <w:rPr>
          <w:rFonts w:ascii="Times New Roman" w:hAnsi="Times New Roman" w:cs="Times New Roman"/>
          <w:sz w:val="24"/>
          <w:szCs w:val="24"/>
        </w:rPr>
        <w:t xml:space="preserve">without </w:t>
      </w:r>
      <w:r w:rsidR="0066735C">
        <w:rPr>
          <w:rFonts w:ascii="Times New Roman" w:hAnsi="Times New Roman" w:cs="Times New Roman"/>
          <w:sz w:val="24"/>
          <w:szCs w:val="24"/>
        </w:rPr>
        <w:t xml:space="preserve">a budget amendment </w:t>
      </w:r>
      <w:r w:rsidR="00116C88">
        <w:rPr>
          <w:rFonts w:ascii="Times New Roman" w:hAnsi="Times New Roman" w:cs="Times New Roman"/>
          <w:sz w:val="24"/>
          <w:szCs w:val="24"/>
        </w:rPr>
        <w:t xml:space="preserve">and/or amendment to the letter of agreement </w:t>
      </w:r>
      <w:r w:rsidR="0066735C">
        <w:rPr>
          <w:rFonts w:ascii="Times New Roman" w:hAnsi="Times New Roman" w:cs="Times New Roman"/>
          <w:sz w:val="24"/>
          <w:szCs w:val="24"/>
        </w:rPr>
        <w:t xml:space="preserve">first being approved.  </w:t>
      </w:r>
    </w:p>
    <w:p w14:paraId="0CB3A722" w14:textId="70ADCD6A" w:rsidR="0066735C" w:rsidRDefault="00AE7A0E" w:rsidP="00BA279F">
      <w:pPr>
        <w:tabs>
          <w:tab w:val="left" w:pos="7488"/>
        </w:tabs>
        <w:spacing w:line="360" w:lineRule="auto"/>
        <w:jc w:val="both"/>
        <w:rPr>
          <w:rFonts w:ascii="Times New Roman" w:hAnsi="Times New Roman" w:cs="Times New Roman"/>
          <w:sz w:val="24"/>
          <w:szCs w:val="24"/>
        </w:rPr>
      </w:pPr>
      <w:r>
        <w:rPr>
          <w:rFonts w:ascii="Times New Roman" w:hAnsi="Times New Roman" w:cs="Times New Roman"/>
          <w:sz w:val="24"/>
          <w:szCs w:val="24"/>
        </w:rPr>
        <w:t>Employee b</w:t>
      </w:r>
      <w:r w:rsidR="0066735C">
        <w:rPr>
          <w:rFonts w:ascii="Times New Roman" w:hAnsi="Times New Roman" w:cs="Times New Roman"/>
          <w:sz w:val="24"/>
          <w:szCs w:val="24"/>
        </w:rPr>
        <w:t xml:space="preserve">enefits:  </w:t>
      </w:r>
      <w:r w:rsidR="00A249FA">
        <w:rPr>
          <w:rFonts w:ascii="Times New Roman" w:hAnsi="Times New Roman" w:cs="Times New Roman"/>
          <w:sz w:val="24"/>
          <w:szCs w:val="24"/>
        </w:rPr>
        <w:t xml:space="preserve">The </w:t>
      </w:r>
      <w:r w:rsidR="00116C88">
        <w:rPr>
          <w:rFonts w:ascii="Times New Roman" w:hAnsi="Times New Roman" w:cs="Times New Roman"/>
          <w:sz w:val="24"/>
          <w:szCs w:val="24"/>
        </w:rPr>
        <w:t>c</w:t>
      </w:r>
      <w:r w:rsidR="00872B26">
        <w:rPr>
          <w:rFonts w:ascii="Times New Roman" w:hAnsi="Times New Roman" w:cs="Times New Roman"/>
          <w:sz w:val="24"/>
          <w:szCs w:val="24"/>
        </w:rPr>
        <w:t>ounty</w:t>
      </w:r>
      <w:r w:rsidR="00A249FA">
        <w:rPr>
          <w:rFonts w:ascii="Times New Roman" w:hAnsi="Times New Roman" w:cs="Times New Roman"/>
          <w:sz w:val="24"/>
          <w:szCs w:val="24"/>
        </w:rPr>
        <w:t xml:space="preserve"> participates in TCRS</w:t>
      </w:r>
      <w:r w:rsidR="00144329">
        <w:rPr>
          <w:rFonts w:ascii="Times New Roman" w:hAnsi="Times New Roman" w:cs="Times New Roman"/>
          <w:sz w:val="24"/>
          <w:szCs w:val="24"/>
        </w:rPr>
        <w:t xml:space="preserve"> for full-time employees</w:t>
      </w:r>
      <w:r w:rsidR="00A249FA">
        <w:rPr>
          <w:rFonts w:ascii="Times New Roman" w:hAnsi="Times New Roman" w:cs="Times New Roman"/>
          <w:sz w:val="24"/>
          <w:szCs w:val="24"/>
        </w:rPr>
        <w:t xml:space="preserve"> and also allows full</w:t>
      </w:r>
      <w:r w:rsidR="00116C88">
        <w:rPr>
          <w:rFonts w:ascii="Times New Roman" w:hAnsi="Times New Roman" w:cs="Times New Roman"/>
          <w:sz w:val="24"/>
          <w:szCs w:val="24"/>
        </w:rPr>
        <w:t>-</w:t>
      </w:r>
      <w:r w:rsidR="00A249FA">
        <w:rPr>
          <w:rFonts w:ascii="Times New Roman" w:hAnsi="Times New Roman" w:cs="Times New Roman"/>
          <w:sz w:val="24"/>
          <w:szCs w:val="24"/>
        </w:rPr>
        <w:t>time county employees that were hired prior to June 30, 2014 to maintain health insurance after they re</w:t>
      </w:r>
      <w:r w:rsidR="00144329">
        <w:rPr>
          <w:rFonts w:ascii="Times New Roman" w:hAnsi="Times New Roman" w:cs="Times New Roman"/>
          <w:sz w:val="24"/>
          <w:szCs w:val="24"/>
        </w:rPr>
        <w:t>tire</w:t>
      </w:r>
      <w:r w:rsidR="00331B30">
        <w:rPr>
          <w:rFonts w:ascii="Times New Roman" w:hAnsi="Times New Roman" w:cs="Times New Roman"/>
          <w:sz w:val="24"/>
          <w:szCs w:val="24"/>
        </w:rPr>
        <w:t xml:space="preserve"> if they meet qualifications and are eligible for TCRS benefits</w:t>
      </w:r>
      <w:r w:rsidR="00144329">
        <w:rPr>
          <w:rFonts w:ascii="Times New Roman" w:hAnsi="Times New Roman" w:cs="Times New Roman"/>
          <w:sz w:val="24"/>
          <w:szCs w:val="24"/>
        </w:rPr>
        <w:t xml:space="preserve">. </w:t>
      </w:r>
      <w:r w:rsidR="0066735C">
        <w:rPr>
          <w:rFonts w:ascii="Times New Roman" w:hAnsi="Times New Roman" w:cs="Times New Roman"/>
          <w:sz w:val="24"/>
          <w:szCs w:val="24"/>
        </w:rPr>
        <w:t xml:space="preserve">The finance department monitors the OPEB and pension obligations for the </w:t>
      </w:r>
      <w:r>
        <w:rPr>
          <w:rFonts w:ascii="Times New Roman" w:hAnsi="Times New Roman" w:cs="Times New Roman"/>
          <w:sz w:val="24"/>
          <w:szCs w:val="24"/>
        </w:rPr>
        <w:t>county al</w:t>
      </w:r>
      <w:r w:rsidR="00203BF3">
        <w:rPr>
          <w:rFonts w:ascii="Times New Roman" w:hAnsi="Times New Roman" w:cs="Times New Roman"/>
          <w:sz w:val="24"/>
          <w:szCs w:val="24"/>
        </w:rPr>
        <w:t xml:space="preserve">ong with a contracted actuary. </w:t>
      </w:r>
      <w:r>
        <w:rPr>
          <w:rFonts w:ascii="Times New Roman" w:hAnsi="Times New Roman" w:cs="Times New Roman"/>
          <w:sz w:val="24"/>
          <w:szCs w:val="24"/>
        </w:rPr>
        <w:t>The finance director is responsible for ensuring compliance with the county personnel policies to ensure that only eligible county employees/retirees receive OPEB and pension benefits. The finance department payroll clerks continually review</w:t>
      </w:r>
      <w:r w:rsidR="00203BF3">
        <w:rPr>
          <w:rFonts w:ascii="Times New Roman" w:hAnsi="Times New Roman" w:cs="Times New Roman"/>
          <w:sz w:val="24"/>
          <w:szCs w:val="24"/>
        </w:rPr>
        <w:t xml:space="preserve"> the status of </w:t>
      </w:r>
      <w:r>
        <w:rPr>
          <w:rFonts w:ascii="Times New Roman" w:hAnsi="Times New Roman" w:cs="Times New Roman"/>
          <w:sz w:val="24"/>
          <w:szCs w:val="24"/>
        </w:rPr>
        <w:t xml:space="preserve">county employees </w:t>
      </w:r>
      <w:r w:rsidR="00203BF3">
        <w:rPr>
          <w:rFonts w:ascii="Times New Roman" w:hAnsi="Times New Roman" w:cs="Times New Roman"/>
          <w:sz w:val="24"/>
          <w:szCs w:val="24"/>
        </w:rPr>
        <w:t>to check for eligibility of</w:t>
      </w:r>
      <w:r>
        <w:rPr>
          <w:rFonts w:ascii="Times New Roman" w:hAnsi="Times New Roman" w:cs="Times New Roman"/>
          <w:sz w:val="24"/>
          <w:szCs w:val="24"/>
        </w:rPr>
        <w:t xml:space="preserve"> these benefits. </w:t>
      </w:r>
    </w:p>
    <w:p w14:paraId="0B5D4FF9" w14:textId="56AE51D2" w:rsidR="00AE7A0E" w:rsidRDefault="00AE7A0E" w:rsidP="00BA279F">
      <w:pPr>
        <w:tabs>
          <w:tab w:val="left" w:pos="7488"/>
        </w:tabs>
        <w:spacing w:line="360" w:lineRule="auto"/>
        <w:jc w:val="both"/>
        <w:rPr>
          <w:rFonts w:ascii="Times New Roman" w:hAnsi="Times New Roman" w:cs="Times New Roman"/>
          <w:sz w:val="24"/>
          <w:szCs w:val="24"/>
        </w:rPr>
      </w:pPr>
      <w:r>
        <w:rPr>
          <w:rFonts w:ascii="Times New Roman" w:hAnsi="Times New Roman" w:cs="Times New Roman"/>
          <w:sz w:val="24"/>
          <w:szCs w:val="24"/>
        </w:rPr>
        <w:t>Vacation and leave obligations</w:t>
      </w:r>
      <w:r w:rsidR="00203BF3">
        <w:rPr>
          <w:rFonts w:ascii="Times New Roman" w:hAnsi="Times New Roman" w:cs="Times New Roman"/>
          <w:sz w:val="24"/>
          <w:szCs w:val="24"/>
        </w:rPr>
        <w:t xml:space="preserve">: The county finance director coordinates with </w:t>
      </w:r>
      <w:r w:rsidR="00116C88">
        <w:rPr>
          <w:rFonts w:ascii="Times New Roman" w:hAnsi="Times New Roman" w:cs="Times New Roman"/>
          <w:sz w:val="24"/>
          <w:szCs w:val="24"/>
        </w:rPr>
        <w:t xml:space="preserve">the </w:t>
      </w:r>
      <w:r w:rsidR="00203BF3">
        <w:rPr>
          <w:rFonts w:ascii="Times New Roman" w:hAnsi="Times New Roman" w:cs="Times New Roman"/>
          <w:sz w:val="24"/>
          <w:szCs w:val="24"/>
        </w:rPr>
        <w:t>county payroll clerks and the various county departments to ensure all vacation/sick/compensatory time accrued is accounted for accurately, is in compliance with county personnel policies, and is within legal limits (comp time).</w:t>
      </w:r>
    </w:p>
    <w:p w14:paraId="540A63CD" w14:textId="2F4DE342" w:rsidR="00774161" w:rsidRPr="00BA279F" w:rsidRDefault="00203BF3" w:rsidP="00203BF3">
      <w:pPr>
        <w:tabs>
          <w:tab w:val="left" w:pos="74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Debt issuance and management: </w:t>
      </w:r>
      <w:r w:rsidR="005D4C7E">
        <w:rPr>
          <w:rFonts w:ascii="Times New Roman" w:hAnsi="Times New Roman" w:cs="Times New Roman"/>
          <w:sz w:val="24"/>
          <w:szCs w:val="24"/>
        </w:rPr>
        <w:t xml:space="preserve">The </w:t>
      </w:r>
      <w:r>
        <w:rPr>
          <w:rFonts w:ascii="Times New Roman" w:hAnsi="Times New Roman" w:cs="Times New Roman"/>
          <w:sz w:val="24"/>
          <w:szCs w:val="24"/>
        </w:rPr>
        <w:t>c</w:t>
      </w:r>
      <w:r w:rsidR="00872B26">
        <w:rPr>
          <w:rFonts w:ascii="Times New Roman" w:hAnsi="Times New Roman" w:cs="Times New Roman"/>
          <w:sz w:val="24"/>
          <w:szCs w:val="24"/>
        </w:rPr>
        <w:t>ounty</w:t>
      </w:r>
      <w:r w:rsidR="005D4C7E">
        <w:rPr>
          <w:rFonts w:ascii="Times New Roman" w:hAnsi="Times New Roman" w:cs="Times New Roman"/>
          <w:sz w:val="24"/>
          <w:szCs w:val="24"/>
        </w:rPr>
        <w:t xml:space="preserve"> finance department coordinates with the county financial advisor (bonds) and financial </w:t>
      </w:r>
      <w:r w:rsidR="00872B26">
        <w:rPr>
          <w:rFonts w:ascii="Times New Roman" w:hAnsi="Times New Roman" w:cs="Times New Roman"/>
          <w:sz w:val="24"/>
          <w:szCs w:val="24"/>
        </w:rPr>
        <w:t>institutions (</w:t>
      </w:r>
      <w:r w:rsidR="005D4C7E">
        <w:rPr>
          <w:rFonts w:ascii="Times New Roman" w:hAnsi="Times New Roman" w:cs="Times New Roman"/>
          <w:sz w:val="24"/>
          <w:szCs w:val="24"/>
        </w:rPr>
        <w:t xml:space="preserve">capital outlay notes) to ensure that the county is in compliance with the adopted county debt management policy and state statute.  The finance department is responsible for an annual review of the county debt management policy. </w:t>
      </w:r>
      <w:r w:rsidR="00872B26">
        <w:rPr>
          <w:rFonts w:ascii="Times New Roman" w:hAnsi="Times New Roman" w:cs="Times New Roman"/>
          <w:sz w:val="24"/>
          <w:szCs w:val="24"/>
        </w:rPr>
        <w:t xml:space="preserve">To guard against the county entering into a capital lease by accident, all leases for equipment (copiers, office equipment) are reviewed by the county attorney prior to signing. </w:t>
      </w:r>
    </w:p>
    <w:p w14:paraId="78783578" w14:textId="3CEE3313" w:rsidR="00774161" w:rsidRPr="00A222E4" w:rsidRDefault="00727867" w:rsidP="00A222E4">
      <w:pPr>
        <w:pStyle w:val="ListParagraph"/>
        <w:numPr>
          <w:ilvl w:val="0"/>
          <w:numId w:val="14"/>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Whether</w:t>
      </w:r>
      <w:r w:rsidR="00B50548" w:rsidRPr="00A222E4">
        <w:rPr>
          <w:rFonts w:ascii="Times New Roman" w:hAnsi="Times New Roman" w:cs="Times New Roman"/>
          <w:sz w:val="24"/>
          <w:szCs w:val="24"/>
          <w:u w:val="single"/>
        </w:rPr>
        <w:t xml:space="preserve"> county funds, property and other assets are safeguarded against waste, loss, unauthorized use, or misappropriation</w:t>
      </w:r>
    </w:p>
    <w:p w14:paraId="74D9BCD2" w14:textId="77777777" w:rsidR="00A222E4" w:rsidRPr="00774161" w:rsidRDefault="00A222E4" w:rsidP="00A222E4">
      <w:pPr>
        <w:pStyle w:val="ListParagraph"/>
        <w:spacing w:line="360" w:lineRule="auto"/>
        <w:ind w:left="360"/>
        <w:jc w:val="both"/>
        <w:rPr>
          <w:rFonts w:ascii="Times New Roman" w:hAnsi="Times New Roman" w:cs="Times New Roman"/>
          <w:sz w:val="24"/>
          <w:szCs w:val="24"/>
        </w:rPr>
      </w:pPr>
    </w:p>
    <w:p w14:paraId="250C7702" w14:textId="039F598F" w:rsidR="00CC4651" w:rsidRPr="00BA279F" w:rsidRDefault="00BB38D7" w:rsidP="00CC465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Control environment: </w:t>
      </w:r>
      <w:r w:rsidR="00CC4651">
        <w:rPr>
          <w:rFonts w:ascii="Times New Roman" w:hAnsi="Times New Roman" w:cs="Times New Roman"/>
          <w:sz w:val="24"/>
          <w:szCs w:val="24"/>
        </w:rPr>
        <w:t>All finance department employees have written job descriptions and have criminal background checks performed prior to employment with the county finance department.  The finance d</w:t>
      </w:r>
      <w:r w:rsidR="00774161">
        <w:rPr>
          <w:rFonts w:ascii="Times New Roman" w:hAnsi="Times New Roman" w:cs="Times New Roman"/>
          <w:sz w:val="24"/>
          <w:szCs w:val="24"/>
        </w:rPr>
        <w:t xml:space="preserve">irector sets the tone </w:t>
      </w:r>
      <w:r>
        <w:rPr>
          <w:rFonts w:ascii="Times New Roman" w:hAnsi="Times New Roman" w:cs="Times New Roman"/>
          <w:sz w:val="24"/>
          <w:szCs w:val="24"/>
        </w:rPr>
        <w:t>for her office</w:t>
      </w:r>
      <w:r w:rsidR="00CC4651">
        <w:rPr>
          <w:rFonts w:ascii="Times New Roman" w:hAnsi="Times New Roman" w:cs="Times New Roman"/>
          <w:sz w:val="24"/>
          <w:szCs w:val="24"/>
        </w:rPr>
        <w:t xml:space="preserve"> with a written mission statement that stresses accountability </w:t>
      </w:r>
      <w:r>
        <w:rPr>
          <w:rFonts w:ascii="Times New Roman" w:hAnsi="Times New Roman" w:cs="Times New Roman"/>
          <w:sz w:val="24"/>
          <w:szCs w:val="24"/>
        </w:rPr>
        <w:t xml:space="preserve">for public funds and compliance with the </w:t>
      </w:r>
      <w:r w:rsidR="00727867">
        <w:rPr>
          <w:rFonts w:ascii="Times New Roman" w:hAnsi="Times New Roman" w:cs="Times New Roman"/>
          <w:sz w:val="24"/>
          <w:szCs w:val="24"/>
        </w:rPr>
        <w:t xml:space="preserve">County </w:t>
      </w:r>
      <w:r>
        <w:rPr>
          <w:rFonts w:ascii="Times New Roman" w:hAnsi="Times New Roman" w:cs="Times New Roman"/>
          <w:sz w:val="24"/>
          <w:szCs w:val="24"/>
        </w:rPr>
        <w:t>Financia</w:t>
      </w:r>
      <w:r w:rsidR="00774161">
        <w:rPr>
          <w:rFonts w:ascii="Times New Roman" w:hAnsi="Times New Roman" w:cs="Times New Roman"/>
          <w:sz w:val="24"/>
          <w:szCs w:val="24"/>
        </w:rPr>
        <w:t>l Management System of 1981 which</w:t>
      </w:r>
      <w:r>
        <w:rPr>
          <w:rFonts w:ascii="Times New Roman" w:hAnsi="Times New Roman" w:cs="Times New Roman"/>
          <w:sz w:val="24"/>
          <w:szCs w:val="24"/>
        </w:rPr>
        <w:t xml:space="preserve"> is posted on the wall of the office and </w:t>
      </w:r>
      <w:r w:rsidR="00774161">
        <w:rPr>
          <w:rFonts w:ascii="Times New Roman" w:hAnsi="Times New Roman" w:cs="Times New Roman"/>
          <w:sz w:val="24"/>
          <w:szCs w:val="24"/>
        </w:rPr>
        <w:t xml:space="preserve">on the department’s website. </w:t>
      </w:r>
      <w:r>
        <w:rPr>
          <w:rFonts w:ascii="Times New Roman" w:hAnsi="Times New Roman" w:cs="Times New Roman"/>
          <w:sz w:val="24"/>
          <w:szCs w:val="24"/>
        </w:rPr>
        <w:t xml:space="preserve">Additionally, </w:t>
      </w:r>
      <w:r>
        <w:rPr>
          <w:rFonts w:ascii="Times New Roman" w:hAnsi="Times New Roman" w:cs="Times New Roman"/>
          <w:sz w:val="24"/>
          <w:szCs w:val="24"/>
        </w:rPr>
        <w:lastRenderedPageBreak/>
        <w:t xml:space="preserve">the finance director communicates to her staff through annual employee evaluations that integrity, ethical behavior and competence in job skills are expected of county finance department personnel. </w:t>
      </w:r>
      <w:r w:rsidR="00975354">
        <w:rPr>
          <w:rFonts w:ascii="Times New Roman" w:hAnsi="Times New Roman" w:cs="Times New Roman"/>
          <w:sz w:val="24"/>
          <w:szCs w:val="24"/>
        </w:rPr>
        <w:t xml:space="preserve"> All new hires in the county finance office are required to have a criminal background check prior to starting work. </w:t>
      </w:r>
    </w:p>
    <w:p w14:paraId="1C49E92B" w14:textId="77777777" w:rsidR="00F46A07" w:rsidRDefault="00F46A07" w:rsidP="00BA279F">
      <w:pPr>
        <w:pStyle w:val="ListParagraph"/>
        <w:spacing w:line="360" w:lineRule="auto"/>
        <w:ind w:left="0"/>
        <w:jc w:val="both"/>
        <w:rPr>
          <w:rFonts w:ascii="Times New Roman" w:hAnsi="Times New Roman" w:cs="Times New Roman"/>
          <w:sz w:val="24"/>
          <w:szCs w:val="24"/>
        </w:rPr>
      </w:pPr>
    </w:p>
    <w:p w14:paraId="769C6546" w14:textId="05B66B86" w:rsidR="00CF1B4B" w:rsidRDefault="00CF1B4B" w:rsidP="00BA279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Receipting:  See the segregation of duties for procedures for receipting over</w:t>
      </w:r>
      <w:r w:rsidR="00727867">
        <w:rPr>
          <w:rFonts w:ascii="Times New Roman" w:hAnsi="Times New Roman" w:cs="Times New Roman"/>
          <w:sz w:val="24"/>
          <w:szCs w:val="24"/>
        </w:rPr>
        <w:t>-</w:t>
      </w:r>
      <w:r>
        <w:rPr>
          <w:rFonts w:ascii="Times New Roman" w:hAnsi="Times New Roman" w:cs="Times New Roman"/>
          <w:sz w:val="24"/>
          <w:szCs w:val="24"/>
        </w:rPr>
        <w:t>the</w:t>
      </w:r>
      <w:r w:rsidR="00727867">
        <w:rPr>
          <w:rFonts w:ascii="Times New Roman" w:hAnsi="Times New Roman" w:cs="Times New Roman"/>
          <w:sz w:val="24"/>
          <w:szCs w:val="24"/>
        </w:rPr>
        <w:t>-</w:t>
      </w:r>
      <w:r>
        <w:rPr>
          <w:rFonts w:ascii="Times New Roman" w:hAnsi="Times New Roman" w:cs="Times New Roman"/>
          <w:sz w:val="24"/>
          <w:szCs w:val="24"/>
        </w:rPr>
        <w:t>counter and mail transactions</w:t>
      </w:r>
      <w:r w:rsidR="00727867">
        <w:rPr>
          <w:rFonts w:ascii="Times New Roman" w:hAnsi="Times New Roman" w:cs="Times New Roman"/>
          <w:sz w:val="24"/>
          <w:szCs w:val="24"/>
        </w:rPr>
        <w:t>.</w:t>
      </w:r>
    </w:p>
    <w:p w14:paraId="1CAC7B6A" w14:textId="77777777" w:rsidR="00CF1B4B" w:rsidRDefault="00CF1B4B" w:rsidP="00BA279F">
      <w:pPr>
        <w:pStyle w:val="ListParagraph"/>
        <w:spacing w:line="360" w:lineRule="auto"/>
        <w:ind w:left="0"/>
        <w:jc w:val="both"/>
        <w:rPr>
          <w:rFonts w:ascii="Times New Roman" w:hAnsi="Times New Roman" w:cs="Times New Roman"/>
          <w:sz w:val="24"/>
          <w:szCs w:val="24"/>
        </w:rPr>
      </w:pPr>
    </w:p>
    <w:p w14:paraId="422187FE" w14:textId="360B6CD3" w:rsidR="00CF1B4B" w:rsidRDefault="00774161" w:rsidP="00CF1B4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Disbursements: </w:t>
      </w:r>
      <w:r w:rsidR="00CF1B4B">
        <w:rPr>
          <w:rFonts w:ascii="Times New Roman" w:hAnsi="Times New Roman" w:cs="Times New Roman"/>
          <w:sz w:val="24"/>
          <w:szCs w:val="24"/>
        </w:rPr>
        <w:t>See the segregation of duties for procedures for payroll and non-payroll disbursements</w:t>
      </w:r>
      <w:r w:rsidR="00A84AD3">
        <w:rPr>
          <w:rFonts w:ascii="Times New Roman" w:hAnsi="Times New Roman" w:cs="Times New Roman"/>
          <w:sz w:val="24"/>
          <w:szCs w:val="24"/>
        </w:rPr>
        <w:t>.  All non-payroll checks are generated on official, pre-printed checks</w:t>
      </w:r>
      <w:r>
        <w:rPr>
          <w:rFonts w:ascii="Times New Roman" w:hAnsi="Times New Roman" w:cs="Times New Roman"/>
          <w:sz w:val="24"/>
          <w:szCs w:val="24"/>
        </w:rPr>
        <w:t>,</w:t>
      </w:r>
      <w:r w:rsidR="00A84AD3">
        <w:rPr>
          <w:rFonts w:ascii="Times New Roman" w:hAnsi="Times New Roman" w:cs="Times New Roman"/>
          <w:sz w:val="24"/>
          <w:szCs w:val="24"/>
        </w:rPr>
        <w:t xml:space="preserve"> and all payroll transactions are done by direct deposit.</w:t>
      </w:r>
    </w:p>
    <w:p w14:paraId="3836BB1D" w14:textId="77777777" w:rsidR="00A84AD3" w:rsidRDefault="00A84AD3" w:rsidP="00CF1B4B">
      <w:pPr>
        <w:pStyle w:val="ListParagraph"/>
        <w:spacing w:line="360" w:lineRule="auto"/>
        <w:ind w:left="0"/>
        <w:jc w:val="both"/>
        <w:rPr>
          <w:rFonts w:ascii="Times New Roman" w:hAnsi="Times New Roman" w:cs="Times New Roman"/>
          <w:sz w:val="24"/>
          <w:szCs w:val="24"/>
        </w:rPr>
      </w:pPr>
    </w:p>
    <w:p w14:paraId="0742562C" w14:textId="77777777" w:rsidR="00A84AD3" w:rsidRDefault="003C2EBA" w:rsidP="00CF1B4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Bank account/Trustee r</w:t>
      </w:r>
      <w:r w:rsidR="00A84AD3">
        <w:rPr>
          <w:rFonts w:ascii="Times New Roman" w:hAnsi="Times New Roman" w:cs="Times New Roman"/>
          <w:sz w:val="24"/>
          <w:szCs w:val="24"/>
        </w:rPr>
        <w:t>econciliations and journal entries (including month and year end):  See the segregation of duties for procedures in reconciliation</w:t>
      </w:r>
      <w:r>
        <w:rPr>
          <w:rFonts w:ascii="Times New Roman" w:hAnsi="Times New Roman" w:cs="Times New Roman"/>
          <w:sz w:val="24"/>
          <w:szCs w:val="24"/>
        </w:rPr>
        <w:t>s</w:t>
      </w:r>
      <w:r w:rsidR="00A84AD3">
        <w:rPr>
          <w:rFonts w:ascii="Times New Roman" w:hAnsi="Times New Roman" w:cs="Times New Roman"/>
          <w:sz w:val="24"/>
          <w:szCs w:val="24"/>
        </w:rPr>
        <w:t xml:space="preserve"> and journal entries.  </w:t>
      </w:r>
    </w:p>
    <w:p w14:paraId="355067B3" w14:textId="77777777" w:rsidR="00B02BC6" w:rsidRDefault="00B02BC6" w:rsidP="00CF1B4B">
      <w:pPr>
        <w:pStyle w:val="ListParagraph"/>
        <w:spacing w:line="360" w:lineRule="auto"/>
        <w:ind w:left="0"/>
        <w:jc w:val="both"/>
        <w:rPr>
          <w:rFonts w:ascii="Times New Roman" w:hAnsi="Times New Roman" w:cs="Times New Roman"/>
          <w:sz w:val="24"/>
          <w:szCs w:val="24"/>
        </w:rPr>
      </w:pPr>
    </w:p>
    <w:p w14:paraId="781C0C96" w14:textId="4247AFFF" w:rsidR="00BC7383" w:rsidRDefault="00B02BC6" w:rsidP="00B02B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Capital assets:  Sample County has adopted </w:t>
      </w:r>
      <w:r w:rsidR="00727867">
        <w:rPr>
          <w:rFonts w:ascii="Times New Roman" w:hAnsi="Times New Roman" w:cs="Times New Roman"/>
          <w:sz w:val="24"/>
          <w:szCs w:val="24"/>
        </w:rPr>
        <w:t xml:space="preserve">a </w:t>
      </w:r>
      <w:r>
        <w:rPr>
          <w:rFonts w:ascii="Times New Roman" w:hAnsi="Times New Roman" w:cs="Times New Roman"/>
          <w:sz w:val="24"/>
          <w:szCs w:val="24"/>
        </w:rPr>
        <w:t xml:space="preserve">capital assets policy that includes capitalization thresholds, useful lives and procedures for additions, deletions and annual inventory reviews.  This includes assets that were purchased with state and federal grant funds. See the segregation of duties checklist for procedures/assignments for inventory control. </w:t>
      </w:r>
    </w:p>
    <w:p w14:paraId="05874A70" w14:textId="42838F39" w:rsidR="00F340BC" w:rsidRDefault="007D6DF7" w:rsidP="00BA279F">
      <w:pPr>
        <w:spacing w:line="360" w:lineRule="auto"/>
        <w:jc w:val="both"/>
        <w:rPr>
          <w:rFonts w:ascii="Times New Roman" w:hAnsi="Times New Roman" w:cs="Times New Roman"/>
          <w:sz w:val="24"/>
          <w:szCs w:val="24"/>
        </w:rPr>
      </w:pPr>
      <w:r w:rsidRPr="00BA279F">
        <w:rPr>
          <w:rFonts w:ascii="Times New Roman" w:hAnsi="Times New Roman" w:cs="Times New Roman"/>
          <w:sz w:val="24"/>
          <w:szCs w:val="24"/>
        </w:rPr>
        <w:t>Payroll:  To protect against fraud (ghost employees, unauthorized bonus payments, etc.)</w:t>
      </w:r>
      <w:r w:rsidR="00774161">
        <w:rPr>
          <w:rFonts w:ascii="Times New Roman" w:hAnsi="Times New Roman" w:cs="Times New Roman"/>
          <w:sz w:val="24"/>
          <w:szCs w:val="24"/>
        </w:rPr>
        <w:t>,</w:t>
      </w:r>
      <w:r w:rsidRPr="00BA279F">
        <w:rPr>
          <w:rFonts w:ascii="Times New Roman" w:hAnsi="Times New Roman" w:cs="Times New Roman"/>
          <w:sz w:val="24"/>
          <w:szCs w:val="24"/>
        </w:rPr>
        <w:t xml:space="preserve"> all </w:t>
      </w:r>
      <w:r w:rsidR="00B02BC6">
        <w:rPr>
          <w:rFonts w:ascii="Times New Roman" w:hAnsi="Times New Roman" w:cs="Times New Roman"/>
          <w:sz w:val="24"/>
          <w:szCs w:val="24"/>
        </w:rPr>
        <w:t>new county employees</w:t>
      </w:r>
      <w:r w:rsidR="002F61EC">
        <w:rPr>
          <w:rFonts w:ascii="Times New Roman" w:hAnsi="Times New Roman" w:cs="Times New Roman"/>
          <w:sz w:val="24"/>
          <w:szCs w:val="24"/>
        </w:rPr>
        <w:t xml:space="preserve"> (including school personnel) are</w:t>
      </w:r>
      <w:r w:rsidRPr="00BA279F">
        <w:rPr>
          <w:rFonts w:ascii="Times New Roman" w:hAnsi="Times New Roman" w:cs="Times New Roman"/>
          <w:sz w:val="24"/>
          <w:szCs w:val="24"/>
        </w:rPr>
        <w:t xml:space="preserve"> </w:t>
      </w:r>
      <w:r w:rsidR="00B02BC6">
        <w:rPr>
          <w:rFonts w:ascii="Times New Roman" w:hAnsi="Times New Roman" w:cs="Times New Roman"/>
          <w:sz w:val="24"/>
          <w:szCs w:val="24"/>
        </w:rPr>
        <w:t xml:space="preserve">required to physically come to the county finance office to get set up on payroll.  Additionally, </w:t>
      </w:r>
      <w:r w:rsidR="002F61EC">
        <w:rPr>
          <w:rFonts w:ascii="Times New Roman" w:hAnsi="Times New Roman" w:cs="Times New Roman"/>
          <w:sz w:val="24"/>
          <w:szCs w:val="24"/>
        </w:rPr>
        <w:t>all county employees that request a change in payroll direct deposit (new bank account) are required to physically come into the finance office to sign the ne</w:t>
      </w:r>
      <w:r w:rsidR="00774161">
        <w:rPr>
          <w:rFonts w:ascii="Times New Roman" w:hAnsi="Times New Roman" w:cs="Times New Roman"/>
          <w:sz w:val="24"/>
          <w:szCs w:val="24"/>
        </w:rPr>
        <w:t xml:space="preserve">cessary forms. </w:t>
      </w:r>
      <w:r w:rsidR="002F61EC">
        <w:rPr>
          <w:rFonts w:ascii="Times New Roman" w:hAnsi="Times New Roman" w:cs="Times New Roman"/>
          <w:sz w:val="24"/>
          <w:szCs w:val="24"/>
        </w:rPr>
        <w:t>Supervisors of terminated/retiring employees are required to submit a form promptly to county fi</w:t>
      </w:r>
      <w:r w:rsidR="00774161">
        <w:rPr>
          <w:rFonts w:ascii="Times New Roman" w:hAnsi="Times New Roman" w:cs="Times New Roman"/>
          <w:sz w:val="24"/>
          <w:szCs w:val="24"/>
        </w:rPr>
        <w:t>nance to end payroll payments. If this step is forgotten,</w:t>
      </w:r>
      <w:r w:rsidR="002F61EC">
        <w:rPr>
          <w:rFonts w:ascii="Times New Roman" w:hAnsi="Times New Roman" w:cs="Times New Roman"/>
          <w:sz w:val="24"/>
          <w:szCs w:val="24"/>
        </w:rPr>
        <w:t xml:space="preserve"> county finance will catch this on the next pay period when a time sheet is not submitted (for hourly</w:t>
      </w:r>
      <w:r w:rsidR="008604A2">
        <w:rPr>
          <w:rFonts w:ascii="Times New Roman" w:hAnsi="Times New Roman" w:cs="Times New Roman"/>
          <w:sz w:val="24"/>
          <w:szCs w:val="24"/>
        </w:rPr>
        <w:t xml:space="preserve"> employees</w:t>
      </w:r>
      <w:r w:rsidR="002F61EC">
        <w:rPr>
          <w:rFonts w:ascii="Times New Roman" w:hAnsi="Times New Roman" w:cs="Times New Roman"/>
          <w:sz w:val="24"/>
          <w:szCs w:val="24"/>
        </w:rPr>
        <w:t>)</w:t>
      </w:r>
      <w:r w:rsidR="00774161">
        <w:rPr>
          <w:rFonts w:ascii="Times New Roman" w:hAnsi="Times New Roman" w:cs="Times New Roman"/>
          <w:sz w:val="24"/>
          <w:szCs w:val="24"/>
        </w:rPr>
        <w:t xml:space="preserve">. </w:t>
      </w:r>
      <w:r w:rsidR="00A66AAC">
        <w:rPr>
          <w:rFonts w:ascii="Times New Roman" w:hAnsi="Times New Roman" w:cs="Times New Roman"/>
          <w:sz w:val="24"/>
          <w:szCs w:val="24"/>
        </w:rPr>
        <w:t xml:space="preserve">The county finance department performs a </w:t>
      </w:r>
      <w:r w:rsidR="00975354">
        <w:rPr>
          <w:rFonts w:ascii="Times New Roman" w:hAnsi="Times New Roman" w:cs="Times New Roman"/>
          <w:sz w:val="24"/>
          <w:szCs w:val="24"/>
        </w:rPr>
        <w:t xml:space="preserve">comprehensive payroll audit of all county offices in the spring during annual budget development to review that all employees on payroll have supporting documentation (W4, approved deductions, etc.) on file.  See the segregation of duties spreadsheet for controls over the payroll run procedures. </w:t>
      </w:r>
    </w:p>
    <w:p w14:paraId="04C18B82" w14:textId="19CC2262" w:rsidR="00774161" w:rsidRPr="00BA279F" w:rsidRDefault="005D4C7E"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Surplus of county property:  The county finance department administers the sales of</w:t>
      </w:r>
      <w:r w:rsidR="00774161">
        <w:rPr>
          <w:rFonts w:ascii="Times New Roman" w:hAnsi="Times New Roman" w:cs="Times New Roman"/>
          <w:sz w:val="24"/>
          <w:szCs w:val="24"/>
        </w:rPr>
        <w:t xml:space="preserve"> surplus county equipment after the equipment has</w:t>
      </w:r>
      <w:r>
        <w:rPr>
          <w:rFonts w:ascii="Times New Roman" w:hAnsi="Times New Roman" w:cs="Times New Roman"/>
          <w:sz w:val="24"/>
          <w:szCs w:val="24"/>
        </w:rPr>
        <w:t xml:space="preserve"> b</w:t>
      </w:r>
      <w:r w:rsidR="00774161">
        <w:rPr>
          <w:rFonts w:ascii="Times New Roman" w:hAnsi="Times New Roman" w:cs="Times New Roman"/>
          <w:sz w:val="24"/>
          <w:szCs w:val="24"/>
        </w:rPr>
        <w:t xml:space="preserve">een declared surplus. </w:t>
      </w:r>
      <w:r>
        <w:rPr>
          <w:rFonts w:ascii="Times New Roman" w:hAnsi="Times New Roman" w:cs="Times New Roman"/>
          <w:sz w:val="24"/>
          <w:szCs w:val="24"/>
        </w:rPr>
        <w:t xml:space="preserve">The county finance department adheres to the county’s policy for surplus property. </w:t>
      </w:r>
    </w:p>
    <w:p w14:paraId="758D9BC0" w14:textId="474FB74F" w:rsidR="005438CC" w:rsidRPr="00A222E4" w:rsidRDefault="008604A2" w:rsidP="00A222E4">
      <w:pPr>
        <w:pStyle w:val="ListParagraph"/>
        <w:numPr>
          <w:ilvl w:val="0"/>
          <w:numId w:val="15"/>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Whether r</w:t>
      </w:r>
      <w:r w:rsidR="00CD5A0F" w:rsidRPr="00A222E4">
        <w:rPr>
          <w:rFonts w:ascii="Times New Roman" w:hAnsi="Times New Roman" w:cs="Times New Roman"/>
          <w:sz w:val="24"/>
          <w:szCs w:val="24"/>
          <w:u w:val="single"/>
        </w:rPr>
        <w:t xml:space="preserve">evenues and expenditures </w:t>
      </w:r>
      <w:r w:rsidR="005438CC" w:rsidRPr="00A222E4">
        <w:rPr>
          <w:rFonts w:ascii="Times New Roman" w:hAnsi="Times New Roman" w:cs="Times New Roman"/>
          <w:sz w:val="24"/>
          <w:szCs w:val="24"/>
          <w:u w:val="single"/>
        </w:rPr>
        <w:t>are properly recorded and accounted for to permit the preparation of accurate and reliable financial and statistical reports and to maintain accountability over the assets</w:t>
      </w:r>
    </w:p>
    <w:p w14:paraId="77BAADD9" w14:textId="7CC5EBFE" w:rsidR="00CD5A0F" w:rsidRDefault="00CD5A0F"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The finance department performs monthly reconciliations for all funds with the county trustee.  This reconciliation includes ensuring that revenues and expenditures for the month were coded correctly.</w:t>
      </w:r>
      <w:r w:rsidR="00412CA8">
        <w:rPr>
          <w:rFonts w:ascii="Times New Roman" w:hAnsi="Times New Roman" w:cs="Times New Roman"/>
          <w:sz w:val="24"/>
          <w:szCs w:val="24"/>
        </w:rPr>
        <w:t xml:space="preserve"> </w:t>
      </w:r>
      <w:r w:rsidR="008604A2">
        <w:rPr>
          <w:rFonts w:ascii="Times New Roman" w:hAnsi="Times New Roman" w:cs="Times New Roman"/>
          <w:sz w:val="24"/>
          <w:szCs w:val="24"/>
        </w:rPr>
        <w:t>Copies</w:t>
      </w:r>
      <w:r w:rsidR="00412CA8">
        <w:rPr>
          <w:rFonts w:ascii="Times New Roman" w:hAnsi="Times New Roman" w:cs="Times New Roman"/>
          <w:sz w:val="24"/>
          <w:szCs w:val="24"/>
        </w:rPr>
        <w:t xml:space="preserve"> of the month</w:t>
      </w:r>
      <w:r w:rsidR="008604A2">
        <w:rPr>
          <w:rFonts w:ascii="Times New Roman" w:hAnsi="Times New Roman" w:cs="Times New Roman"/>
          <w:sz w:val="24"/>
          <w:szCs w:val="24"/>
        </w:rPr>
        <w:t>-</w:t>
      </w:r>
      <w:r w:rsidR="00412CA8">
        <w:rPr>
          <w:rFonts w:ascii="Times New Roman" w:hAnsi="Times New Roman" w:cs="Times New Roman"/>
          <w:sz w:val="24"/>
          <w:szCs w:val="24"/>
        </w:rPr>
        <w:t>end reports are sent to all county department heads and officials for review</w:t>
      </w:r>
      <w:r w:rsidR="00162D3C">
        <w:rPr>
          <w:rFonts w:ascii="Times New Roman" w:hAnsi="Times New Roman" w:cs="Times New Roman"/>
          <w:sz w:val="24"/>
          <w:szCs w:val="24"/>
        </w:rPr>
        <w:t xml:space="preserve">. </w:t>
      </w:r>
    </w:p>
    <w:p w14:paraId="36466466" w14:textId="4FFB6D61" w:rsidR="00CD5A0F" w:rsidRDefault="00CD5A0F"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finance department posts all purchase orders and contracts (except phone, utilities, insurance premiums, surety bonds) to LGC software as encumbrances to assist with ongoing monitoring of the appropriation budget. </w:t>
      </w:r>
    </w:p>
    <w:p w14:paraId="687E14F9" w14:textId="7CE0FF39" w:rsidR="00162D3C" w:rsidRDefault="00162D3C"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The county finance director and her deputy review the bud</w:t>
      </w:r>
      <w:r w:rsidR="00774161">
        <w:rPr>
          <w:rFonts w:ascii="Times New Roman" w:hAnsi="Times New Roman" w:cs="Times New Roman"/>
          <w:sz w:val="24"/>
          <w:szCs w:val="24"/>
        </w:rPr>
        <w:t xml:space="preserve">get of each fund to ensure </w:t>
      </w:r>
      <w:r>
        <w:rPr>
          <w:rFonts w:ascii="Times New Roman" w:hAnsi="Times New Roman" w:cs="Times New Roman"/>
          <w:sz w:val="24"/>
          <w:szCs w:val="24"/>
        </w:rPr>
        <w:t xml:space="preserve">the original approved budget and any subsequent budget amendments are posted correctly to the accounting software.  </w:t>
      </w:r>
    </w:p>
    <w:p w14:paraId="4D514939" w14:textId="72268927" w:rsidR="00412CA8" w:rsidRDefault="00412CA8"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The finance department clos</w:t>
      </w:r>
      <w:r w:rsidR="00774161">
        <w:rPr>
          <w:rFonts w:ascii="Times New Roman" w:hAnsi="Times New Roman" w:cs="Times New Roman"/>
          <w:sz w:val="24"/>
          <w:szCs w:val="24"/>
        </w:rPr>
        <w:t xml:space="preserve">es the year-end in July each year. </w:t>
      </w:r>
      <w:r>
        <w:rPr>
          <w:rFonts w:ascii="Times New Roman" w:hAnsi="Times New Roman" w:cs="Times New Roman"/>
          <w:sz w:val="24"/>
          <w:szCs w:val="24"/>
        </w:rPr>
        <w:t>The finance department has</w:t>
      </w:r>
      <w:r w:rsidR="00774161">
        <w:rPr>
          <w:rFonts w:ascii="Times New Roman" w:hAnsi="Times New Roman" w:cs="Times New Roman"/>
          <w:sz w:val="24"/>
          <w:szCs w:val="24"/>
        </w:rPr>
        <w:t xml:space="preserve"> a year-end </w:t>
      </w:r>
      <w:r>
        <w:rPr>
          <w:rFonts w:ascii="Times New Roman" w:hAnsi="Times New Roman" w:cs="Times New Roman"/>
          <w:sz w:val="24"/>
          <w:szCs w:val="24"/>
        </w:rPr>
        <w:t>checklist th</w:t>
      </w:r>
      <w:r w:rsidR="00774161">
        <w:rPr>
          <w:rFonts w:ascii="Times New Roman" w:hAnsi="Times New Roman" w:cs="Times New Roman"/>
          <w:sz w:val="24"/>
          <w:szCs w:val="24"/>
        </w:rPr>
        <w:t xml:space="preserve">at includes each report </w:t>
      </w:r>
      <w:r>
        <w:rPr>
          <w:rFonts w:ascii="Times New Roman" w:hAnsi="Times New Roman" w:cs="Times New Roman"/>
          <w:sz w:val="24"/>
          <w:szCs w:val="24"/>
        </w:rPr>
        <w:t>needed by audit (deferred revenue, taxes receivable, interest receivable, cash with clerks and trustee, etc.).  Depreciation and capital asset re</w:t>
      </w:r>
      <w:r w:rsidR="00162D3C">
        <w:rPr>
          <w:rFonts w:ascii="Times New Roman" w:hAnsi="Times New Roman" w:cs="Times New Roman"/>
          <w:sz w:val="24"/>
          <w:szCs w:val="24"/>
        </w:rPr>
        <w:t>ports are prepared and reviewed.</w:t>
      </w:r>
    </w:p>
    <w:p w14:paraId="3FF783A8" w14:textId="1858F97C" w:rsidR="00162D3C" w:rsidRDefault="00774161"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finance </w:t>
      </w:r>
      <w:r w:rsidR="00162D3C">
        <w:rPr>
          <w:rFonts w:ascii="Times New Roman" w:hAnsi="Times New Roman" w:cs="Times New Roman"/>
          <w:sz w:val="24"/>
          <w:szCs w:val="24"/>
        </w:rPr>
        <w:t xml:space="preserve">director takes prompt action on any identified internal control weakness over accounting, </w:t>
      </w:r>
      <w:r>
        <w:rPr>
          <w:rFonts w:ascii="Times New Roman" w:hAnsi="Times New Roman" w:cs="Times New Roman"/>
          <w:sz w:val="24"/>
          <w:szCs w:val="24"/>
        </w:rPr>
        <w:t>purchasing and budgeting</w:t>
      </w:r>
      <w:r w:rsidR="00162D3C">
        <w:rPr>
          <w:rFonts w:ascii="Times New Roman" w:hAnsi="Times New Roman" w:cs="Times New Roman"/>
          <w:sz w:val="24"/>
          <w:szCs w:val="24"/>
        </w:rPr>
        <w:t xml:space="preserve"> identified by her review of ope</w:t>
      </w:r>
      <w:r>
        <w:rPr>
          <w:rFonts w:ascii="Times New Roman" w:hAnsi="Times New Roman" w:cs="Times New Roman"/>
          <w:sz w:val="24"/>
          <w:szCs w:val="24"/>
        </w:rPr>
        <w:t>rations, external annual audits</w:t>
      </w:r>
      <w:r w:rsidR="00162D3C">
        <w:rPr>
          <w:rFonts w:ascii="Times New Roman" w:hAnsi="Times New Roman" w:cs="Times New Roman"/>
          <w:sz w:val="24"/>
          <w:szCs w:val="24"/>
        </w:rPr>
        <w:t xml:space="preserve"> and state/federal monitors. </w:t>
      </w:r>
    </w:p>
    <w:p w14:paraId="308D9BE8" w14:textId="41E17098" w:rsidR="00162D3C" w:rsidRDefault="00162D3C" w:rsidP="00BA279F">
      <w:pPr>
        <w:spacing w:line="360" w:lineRule="auto"/>
        <w:jc w:val="both"/>
        <w:rPr>
          <w:rFonts w:ascii="Times New Roman" w:hAnsi="Times New Roman" w:cs="Times New Roman"/>
          <w:sz w:val="24"/>
          <w:szCs w:val="24"/>
        </w:rPr>
      </w:pPr>
      <w:r>
        <w:rPr>
          <w:rFonts w:ascii="Times New Roman" w:hAnsi="Times New Roman" w:cs="Times New Roman"/>
          <w:sz w:val="24"/>
          <w:szCs w:val="24"/>
        </w:rPr>
        <w:t>The county finance director and deputy finance dir</w:t>
      </w:r>
      <w:r w:rsidR="00514239">
        <w:rPr>
          <w:rFonts w:ascii="Times New Roman" w:hAnsi="Times New Roman" w:cs="Times New Roman"/>
          <w:sz w:val="24"/>
          <w:szCs w:val="24"/>
        </w:rPr>
        <w:t>ector attend</w:t>
      </w:r>
      <w:r>
        <w:rPr>
          <w:rFonts w:ascii="Times New Roman" w:hAnsi="Times New Roman" w:cs="Times New Roman"/>
          <w:sz w:val="24"/>
          <w:szCs w:val="24"/>
        </w:rPr>
        <w:t xml:space="preserve"> numerous </w:t>
      </w:r>
      <w:r w:rsidR="008604A2">
        <w:rPr>
          <w:rFonts w:ascii="Times New Roman" w:hAnsi="Times New Roman" w:cs="Times New Roman"/>
          <w:sz w:val="24"/>
          <w:szCs w:val="24"/>
        </w:rPr>
        <w:t xml:space="preserve">continuing </w:t>
      </w:r>
      <w:r>
        <w:rPr>
          <w:rFonts w:ascii="Times New Roman" w:hAnsi="Times New Roman" w:cs="Times New Roman"/>
          <w:sz w:val="24"/>
          <w:szCs w:val="24"/>
        </w:rPr>
        <w:t xml:space="preserve">education courses annually that pertain to GASB updates and changes to state law </w:t>
      </w:r>
      <w:r w:rsidR="008604A2">
        <w:rPr>
          <w:rFonts w:ascii="Times New Roman" w:hAnsi="Times New Roman" w:cs="Times New Roman"/>
          <w:sz w:val="24"/>
          <w:szCs w:val="24"/>
        </w:rPr>
        <w:t>pertaining</w:t>
      </w:r>
      <w:r w:rsidR="00514239">
        <w:rPr>
          <w:rFonts w:ascii="Times New Roman" w:hAnsi="Times New Roman" w:cs="Times New Roman"/>
          <w:sz w:val="24"/>
          <w:szCs w:val="24"/>
        </w:rPr>
        <w:t xml:space="preserve"> to accounting, purchasing and budgeting. </w:t>
      </w:r>
      <w:r>
        <w:rPr>
          <w:rFonts w:ascii="Times New Roman" w:hAnsi="Times New Roman" w:cs="Times New Roman"/>
          <w:sz w:val="24"/>
          <w:szCs w:val="24"/>
        </w:rPr>
        <w:t xml:space="preserve">Finance department employees that are assigned to school financial management also attend </w:t>
      </w:r>
      <w:r w:rsidR="008604A2">
        <w:rPr>
          <w:rFonts w:ascii="Times New Roman" w:hAnsi="Times New Roman" w:cs="Times New Roman"/>
          <w:sz w:val="24"/>
          <w:szCs w:val="24"/>
        </w:rPr>
        <w:t xml:space="preserve">state department of education </w:t>
      </w:r>
      <w:r>
        <w:rPr>
          <w:rFonts w:ascii="Times New Roman" w:hAnsi="Times New Roman" w:cs="Times New Roman"/>
          <w:sz w:val="24"/>
          <w:szCs w:val="24"/>
        </w:rPr>
        <w:t xml:space="preserve">fiscal workshops annually. </w:t>
      </w:r>
    </w:p>
    <w:p w14:paraId="7E59BEDF" w14:textId="7C6EE8E9" w:rsidR="00162D3C" w:rsidRPr="00BA279F" w:rsidRDefault="00162D3C" w:rsidP="00BA279F">
      <w:pP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Recommendation:  </w:t>
      </w:r>
      <w:bookmarkStart w:id="0" w:name="_GoBack"/>
      <w:bookmarkEnd w:id="0"/>
      <w:r>
        <w:rPr>
          <w:rFonts w:ascii="Times New Roman" w:hAnsi="Times New Roman" w:cs="Times New Roman"/>
          <w:i/>
          <w:sz w:val="24"/>
          <w:szCs w:val="24"/>
        </w:rPr>
        <w:t xml:space="preserve">The </w:t>
      </w:r>
      <w:r w:rsidR="00872B26">
        <w:rPr>
          <w:rFonts w:ascii="Times New Roman" w:hAnsi="Times New Roman" w:cs="Times New Roman"/>
          <w:i/>
          <w:sz w:val="24"/>
          <w:szCs w:val="24"/>
        </w:rPr>
        <w:t>County</w:t>
      </w:r>
      <w:r>
        <w:rPr>
          <w:rFonts w:ascii="Times New Roman" w:hAnsi="Times New Roman" w:cs="Times New Roman"/>
          <w:i/>
          <w:sz w:val="24"/>
          <w:szCs w:val="24"/>
        </w:rPr>
        <w:t xml:space="preserve"> needs to implement an </w:t>
      </w:r>
      <w:r w:rsidRPr="00A66AAC">
        <w:rPr>
          <w:rFonts w:ascii="Times New Roman" w:hAnsi="Times New Roman" w:cs="Times New Roman"/>
          <w:i/>
          <w:sz w:val="24"/>
          <w:szCs w:val="24"/>
        </w:rPr>
        <w:t>automated payroll system for all employees</w:t>
      </w:r>
      <w:r>
        <w:rPr>
          <w:rFonts w:ascii="Times New Roman" w:hAnsi="Times New Roman" w:cs="Times New Roman"/>
          <w:sz w:val="24"/>
          <w:szCs w:val="24"/>
        </w:rPr>
        <w:t xml:space="preserve">, </w:t>
      </w:r>
      <w:r w:rsidRPr="00A66AAC">
        <w:rPr>
          <w:rFonts w:ascii="Times New Roman" w:hAnsi="Times New Roman" w:cs="Times New Roman"/>
          <w:i/>
          <w:sz w:val="24"/>
          <w:szCs w:val="24"/>
        </w:rPr>
        <w:t>including exempt employees</w:t>
      </w:r>
      <w:r w:rsidR="00514239">
        <w:rPr>
          <w:rFonts w:ascii="Times New Roman" w:hAnsi="Times New Roman" w:cs="Times New Roman"/>
          <w:i/>
          <w:sz w:val="24"/>
          <w:szCs w:val="24"/>
        </w:rPr>
        <w:t>,</w:t>
      </w:r>
      <w:r>
        <w:rPr>
          <w:rFonts w:ascii="Times New Roman" w:hAnsi="Times New Roman" w:cs="Times New Roman"/>
          <w:i/>
          <w:sz w:val="24"/>
          <w:szCs w:val="24"/>
        </w:rPr>
        <w:t xml:space="preserve"> to better track payroll (largest expenditure in the county budget) and to assi</w:t>
      </w:r>
      <w:r w:rsidR="00514239">
        <w:rPr>
          <w:rFonts w:ascii="Times New Roman" w:hAnsi="Times New Roman" w:cs="Times New Roman"/>
          <w:i/>
          <w:sz w:val="24"/>
          <w:szCs w:val="24"/>
        </w:rPr>
        <w:t xml:space="preserve">st with compliance </w:t>
      </w:r>
      <w:r w:rsidR="008604A2">
        <w:rPr>
          <w:rFonts w:ascii="Times New Roman" w:hAnsi="Times New Roman" w:cs="Times New Roman"/>
          <w:i/>
          <w:sz w:val="24"/>
          <w:szCs w:val="24"/>
        </w:rPr>
        <w:t xml:space="preserve">with </w:t>
      </w:r>
      <w:r>
        <w:rPr>
          <w:rFonts w:ascii="Times New Roman" w:hAnsi="Times New Roman" w:cs="Times New Roman"/>
          <w:i/>
          <w:sz w:val="24"/>
          <w:szCs w:val="24"/>
        </w:rPr>
        <w:t>ACA.</w:t>
      </w:r>
    </w:p>
    <w:sectPr w:rsidR="00162D3C" w:rsidRPr="00BA27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391DB" w14:textId="77777777" w:rsidR="00F456A2" w:rsidRDefault="00F456A2" w:rsidP="00BB38D7">
      <w:pPr>
        <w:spacing w:after="0" w:line="240" w:lineRule="auto"/>
      </w:pPr>
      <w:r>
        <w:separator/>
      </w:r>
    </w:p>
  </w:endnote>
  <w:endnote w:type="continuationSeparator" w:id="0">
    <w:p w14:paraId="7916BDD4" w14:textId="77777777" w:rsidR="00F456A2" w:rsidRDefault="00F456A2" w:rsidP="00BB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05BD9" w14:textId="77777777" w:rsidR="00F456A2" w:rsidRDefault="00F456A2" w:rsidP="00BB38D7">
      <w:pPr>
        <w:spacing w:after="0" w:line="240" w:lineRule="auto"/>
      </w:pPr>
      <w:r>
        <w:separator/>
      </w:r>
    </w:p>
  </w:footnote>
  <w:footnote w:type="continuationSeparator" w:id="0">
    <w:p w14:paraId="4C326720" w14:textId="77777777" w:rsidR="00F456A2" w:rsidRDefault="00F456A2" w:rsidP="00BB3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ECC"/>
    <w:multiLevelType w:val="hybridMultilevel"/>
    <w:tmpl w:val="BA92E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5221B"/>
    <w:multiLevelType w:val="hybridMultilevel"/>
    <w:tmpl w:val="1EEA7096"/>
    <w:lvl w:ilvl="0" w:tplc="E6B07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10D58"/>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75B93"/>
    <w:multiLevelType w:val="hybridMultilevel"/>
    <w:tmpl w:val="A5BE0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25087"/>
    <w:multiLevelType w:val="hybridMultilevel"/>
    <w:tmpl w:val="BB867D54"/>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72A1D"/>
    <w:multiLevelType w:val="hybridMultilevel"/>
    <w:tmpl w:val="4034985A"/>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2140D"/>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2033E"/>
    <w:multiLevelType w:val="hybridMultilevel"/>
    <w:tmpl w:val="0588B2F8"/>
    <w:lvl w:ilvl="0" w:tplc="344224F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47636"/>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C59FC"/>
    <w:multiLevelType w:val="hybridMultilevel"/>
    <w:tmpl w:val="FE68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442FF"/>
    <w:multiLevelType w:val="hybridMultilevel"/>
    <w:tmpl w:val="09DCABC4"/>
    <w:lvl w:ilvl="0" w:tplc="79D4229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404E9"/>
    <w:multiLevelType w:val="hybridMultilevel"/>
    <w:tmpl w:val="26C26CC0"/>
    <w:lvl w:ilvl="0" w:tplc="344224F8">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F11361"/>
    <w:multiLevelType w:val="hybridMultilevel"/>
    <w:tmpl w:val="8206C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DD81D64"/>
    <w:multiLevelType w:val="hybridMultilevel"/>
    <w:tmpl w:val="D98C7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B66801"/>
    <w:multiLevelType w:val="hybridMultilevel"/>
    <w:tmpl w:val="838C3072"/>
    <w:lvl w:ilvl="0" w:tplc="F2E6E5E2">
      <w:start w:val="1"/>
      <w:numFmt w:val="upperRoman"/>
      <w:lvlText w:val="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13"/>
  </w:num>
  <w:num w:numId="4">
    <w:abstractNumId w:val="6"/>
  </w:num>
  <w:num w:numId="5">
    <w:abstractNumId w:val="12"/>
  </w:num>
  <w:num w:numId="6">
    <w:abstractNumId w:val="8"/>
  </w:num>
  <w:num w:numId="7">
    <w:abstractNumId w:val="4"/>
  </w:num>
  <w:num w:numId="8">
    <w:abstractNumId w:val="0"/>
  </w:num>
  <w:num w:numId="9">
    <w:abstractNumId w:val="3"/>
  </w:num>
  <w:num w:numId="10">
    <w:abstractNumId w:val="5"/>
  </w:num>
  <w:num w:numId="11">
    <w:abstractNumId w:val="1"/>
  </w:num>
  <w:num w:numId="12">
    <w:abstractNumId w:val="7"/>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2E"/>
    <w:rsid w:val="00020EDC"/>
    <w:rsid w:val="0003438C"/>
    <w:rsid w:val="0006799D"/>
    <w:rsid w:val="00085FC4"/>
    <w:rsid w:val="000A1195"/>
    <w:rsid w:val="000A3402"/>
    <w:rsid w:val="000B1E88"/>
    <w:rsid w:val="000B3876"/>
    <w:rsid w:val="000B3A3F"/>
    <w:rsid w:val="000B5DC2"/>
    <w:rsid w:val="000C3857"/>
    <w:rsid w:val="000D2B74"/>
    <w:rsid w:val="000E224A"/>
    <w:rsid w:val="000E3EC6"/>
    <w:rsid w:val="00100082"/>
    <w:rsid w:val="00101DA7"/>
    <w:rsid w:val="001048A6"/>
    <w:rsid w:val="00105270"/>
    <w:rsid w:val="001058D7"/>
    <w:rsid w:val="001062E3"/>
    <w:rsid w:val="00113A25"/>
    <w:rsid w:val="001142A5"/>
    <w:rsid w:val="00114797"/>
    <w:rsid w:val="00116C88"/>
    <w:rsid w:val="001202DB"/>
    <w:rsid w:val="00120310"/>
    <w:rsid w:val="0013223D"/>
    <w:rsid w:val="0013634D"/>
    <w:rsid w:val="00144329"/>
    <w:rsid w:val="00150E9E"/>
    <w:rsid w:val="00161193"/>
    <w:rsid w:val="00162D3C"/>
    <w:rsid w:val="0016318B"/>
    <w:rsid w:val="00166482"/>
    <w:rsid w:val="00166D9C"/>
    <w:rsid w:val="00172DEF"/>
    <w:rsid w:val="00181582"/>
    <w:rsid w:val="00182A43"/>
    <w:rsid w:val="001842D0"/>
    <w:rsid w:val="00191E0D"/>
    <w:rsid w:val="001A661E"/>
    <w:rsid w:val="001B1307"/>
    <w:rsid w:val="001C54A3"/>
    <w:rsid w:val="001C748A"/>
    <w:rsid w:val="001C78EC"/>
    <w:rsid w:val="001D1A3F"/>
    <w:rsid w:val="001D5655"/>
    <w:rsid w:val="001E1E3E"/>
    <w:rsid w:val="001F57A9"/>
    <w:rsid w:val="00203BF3"/>
    <w:rsid w:val="002134EB"/>
    <w:rsid w:val="00221D04"/>
    <w:rsid w:val="002279C8"/>
    <w:rsid w:val="002305E7"/>
    <w:rsid w:val="002373D6"/>
    <w:rsid w:val="00254AF3"/>
    <w:rsid w:val="002557E9"/>
    <w:rsid w:val="00261001"/>
    <w:rsid w:val="002641C3"/>
    <w:rsid w:val="00271276"/>
    <w:rsid w:val="00293229"/>
    <w:rsid w:val="00295758"/>
    <w:rsid w:val="002C0049"/>
    <w:rsid w:val="002C1F63"/>
    <w:rsid w:val="002C6254"/>
    <w:rsid w:val="002D1E6F"/>
    <w:rsid w:val="002D3A1F"/>
    <w:rsid w:val="002E02C1"/>
    <w:rsid w:val="002E5BEE"/>
    <w:rsid w:val="002E5BF2"/>
    <w:rsid w:val="002F4393"/>
    <w:rsid w:val="002F539D"/>
    <w:rsid w:val="002F61EC"/>
    <w:rsid w:val="002F7D8C"/>
    <w:rsid w:val="00316F40"/>
    <w:rsid w:val="00321F62"/>
    <w:rsid w:val="00322DF2"/>
    <w:rsid w:val="00323678"/>
    <w:rsid w:val="003236B5"/>
    <w:rsid w:val="00331B30"/>
    <w:rsid w:val="00332895"/>
    <w:rsid w:val="00340A4F"/>
    <w:rsid w:val="00350070"/>
    <w:rsid w:val="00354BA7"/>
    <w:rsid w:val="00385843"/>
    <w:rsid w:val="003A419B"/>
    <w:rsid w:val="003A5817"/>
    <w:rsid w:val="003B228E"/>
    <w:rsid w:val="003B2B34"/>
    <w:rsid w:val="003B5356"/>
    <w:rsid w:val="003C2EBA"/>
    <w:rsid w:val="003C36D8"/>
    <w:rsid w:val="003C4BD3"/>
    <w:rsid w:val="003E1750"/>
    <w:rsid w:val="003E1ED4"/>
    <w:rsid w:val="003E26B8"/>
    <w:rsid w:val="003E2EB9"/>
    <w:rsid w:val="00412559"/>
    <w:rsid w:val="00412B22"/>
    <w:rsid w:val="00412CA8"/>
    <w:rsid w:val="004257C5"/>
    <w:rsid w:val="004265AA"/>
    <w:rsid w:val="004269D8"/>
    <w:rsid w:val="00447ECA"/>
    <w:rsid w:val="00456A5B"/>
    <w:rsid w:val="0046196D"/>
    <w:rsid w:val="0046260F"/>
    <w:rsid w:val="00467A7C"/>
    <w:rsid w:val="00487AF1"/>
    <w:rsid w:val="004910E8"/>
    <w:rsid w:val="004A6075"/>
    <w:rsid w:val="004B01AD"/>
    <w:rsid w:val="004B242D"/>
    <w:rsid w:val="004B41E2"/>
    <w:rsid w:val="004C2614"/>
    <w:rsid w:val="004C4A95"/>
    <w:rsid w:val="004D1F41"/>
    <w:rsid w:val="004D397B"/>
    <w:rsid w:val="004D5EB0"/>
    <w:rsid w:val="004E1E71"/>
    <w:rsid w:val="004F0293"/>
    <w:rsid w:val="004F68F4"/>
    <w:rsid w:val="004F7CAB"/>
    <w:rsid w:val="00500FEF"/>
    <w:rsid w:val="0050208C"/>
    <w:rsid w:val="00507642"/>
    <w:rsid w:val="00511277"/>
    <w:rsid w:val="00513BBD"/>
    <w:rsid w:val="00514239"/>
    <w:rsid w:val="00516D05"/>
    <w:rsid w:val="00541E0A"/>
    <w:rsid w:val="005438CC"/>
    <w:rsid w:val="00546959"/>
    <w:rsid w:val="00547AD4"/>
    <w:rsid w:val="005525BE"/>
    <w:rsid w:val="00560640"/>
    <w:rsid w:val="005652A4"/>
    <w:rsid w:val="00574535"/>
    <w:rsid w:val="00596FC2"/>
    <w:rsid w:val="00597A4E"/>
    <w:rsid w:val="005B2A2A"/>
    <w:rsid w:val="005B567C"/>
    <w:rsid w:val="005C4365"/>
    <w:rsid w:val="005C50BE"/>
    <w:rsid w:val="005D188A"/>
    <w:rsid w:val="005D4C7E"/>
    <w:rsid w:val="005D6F92"/>
    <w:rsid w:val="005E0F6C"/>
    <w:rsid w:val="005E4776"/>
    <w:rsid w:val="005F32F8"/>
    <w:rsid w:val="005F7937"/>
    <w:rsid w:val="00616F89"/>
    <w:rsid w:val="006245A8"/>
    <w:rsid w:val="00634E0F"/>
    <w:rsid w:val="006374DF"/>
    <w:rsid w:val="00644D33"/>
    <w:rsid w:val="006541B0"/>
    <w:rsid w:val="0066735C"/>
    <w:rsid w:val="006738F2"/>
    <w:rsid w:val="006867D8"/>
    <w:rsid w:val="006A5ECA"/>
    <w:rsid w:val="006A6329"/>
    <w:rsid w:val="006A63F9"/>
    <w:rsid w:val="006A78BF"/>
    <w:rsid w:val="006B0A50"/>
    <w:rsid w:val="006B48B2"/>
    <w:rsid w:val="006C3D59"/>
    <w:rsid w:val="006C56CA"/>
    <w:rsid w:val="006E000E"/>
    <w:rsid w:val="006E1453"/>
    <w:rsid w:val="006E2143"/>
    <w:rsid w:val="006E61AD"/>
    <w:rsid w:val="006F36F9"/>
    <w:rsid w:val="0070617F"/>
    <w:rsid w:val="00714E99"/>
    <w:rsid w:val="007154A8"/>
    <w:rsid w:val="00717FB4"/>
    <w:rsid w:val="00721CA4"/>
    <w:rsid w:val="007233CC"/>
    <w:rsid w:val="00727867"/>
    <w:rsid w:val="0073125C"/>
    <w:rsid w:val="0074276F"/>
    <w:rsid w:val="007573F1"/>
    <w:rsid w:val="007627C6"/>
    <w:rsid w:val="00764C86"/>
    <w:rsid w:val="00771F2A"/>
    <w:rsid w:val="00774161"/>
    <w:rsid w:val="007821B4"/>
    <w:rsid w:val="007A320A"/>
    <w:rsid w:val="007A7AEA"/>
    <w:rsid w:val="007C0130"/>
    <w:rsid w:val="007C048B"/>
    <w:rsid w:val="007C1A81"/>
    <w:rsid w:val="007C31C2"/>
    <w:rsid w:val="007D6DF7"/>
    <w:rsid w:val="007D6F7E"/>
    <w:rsid w:val="007D7656"/>
    <w:rsid w:val="007E3F78"/>
    <w:rsid w:val="007E526F"/>
    <w:rsid w:val="007F3004"/>
    <w:rsid w:val="007F32AB"/>
    <w:rsid w:val="00802163"/>
    <w:rsid w:val="0080579D"/>
    <w:rsid w:val="00806DE4"/>
    <w:rsid w:val="00812990"/>
    <w:rsid w:val="00820B73"/>
    <w:rsid w:val="00824B43"/>
    <w:rsid w:val="00831042"/>
    <w:rsid w:val="008313DA"/>
    <w:rsid w:val="0084587C"/>
    <w:rsid w:val="008604A2"/>
    <w:rsid w:val="00861CC6"/>
    <w:rsid w:val="00872B26"/>
    <w:rsid w:val="00874AA0"/>
    <w:rsid w:val="0087612D"/>
    <w:rsid w:val="00882CFE"/>
    <w:rsid w:val="00885F15"/>
    <w:rsid w:val="0089190B"/>
    <w:rsid w:val="0089691E"/>
    <w:rsid w:val="008A1CAE"/>
    <w:rsid w:val="008A5FAA"/>
    <w:rsid w:val="008B4A21"/>
    <w:rsid w:val="008C197C"/>
    <w:rsid w:val="008D43DC"/>
    <w:rsid w:val="008D6ABB"/>
    <w:rsid w:val="008D6C8E"/>
    <w:rsid w:val="008E0D84"/>
    <w:rsid w:val="008E1BF3"/>
    <w:rsid w:val="009054D1"/>
    <w:rsid w:val="009114D0"/>
    <w:rsid w:val="00921C02"/>
    <w:rsid w:val="00937C7B"/>
    <w:rsid w:val="00943F0A"/>
    <w:rsid w:val="00947C81"/>
    <w:rsid w:val="00951C22"/>
    <w:rsid w:val="009570FD"/>
    <w:rsid w:val="00962F42"/>
    <w:rsid w:val="00970206"/>
    <w:rsid w:val="00975354"/>
    <w:rsid w:val="00975807"/>
    <w:rsid w:val="009809B1"/>
    <w:rsid w:val="009820DE"/>
    <w:rsid w:val="00990F3C"/>
    <w:rsid w:val="009A1669"/>
    <w:rsid w:val="009A500F"/>
    <w:rsid w:val="009B47F1"/>
    <w:rsid w:val="009B74FF"/>
    <w:rsid w:val="009C281E"/>
    <w:rsid w:val="009D4F2D"/>
    <w:rsid w:val="009D6DA1"/>
    <w:rsid w:val="009E407F"/>
    <w:rsid w:val="009E6C51"/>
    <w:rsid w:val="00A00E7C"/>
    <w:rsid w:val="00A14678"/>
    <w:rsid w:val="00A222E4"/>
    <w:rsid w:val="00A249FA"/>
    <w:rsid w:val="00A32B69"/>
    <w:rsid w:val="00A34CDE"/>
    <w:rsid w:val="00A41C65"/>
    <w:rsid w:val="00A43EA9"/>
    <w:rsid w:val="00A46345"/>
    <w:rsid w:val="00A561E3"/>
    <w:rsid w:val="00A5716B"/>
    <w:rsid w:val="00A66AAC"/>
    <w:rsid w:val="00A73DC2"/>
    <w:rsid w:val="00A8161C"/>
    <w:rsid w:val="00A817D0"/>
    <w:rsid w:val="00A832F9"/>
    <w:rsid w:val="00A84AD3"/>
    <w:rsid w:val="00A86BCD"/>
    <w:rsid w:val="00A87B19"/>
    <w:rsid w:val="00A95E00"/>
    <w:rsid w:val="00A96B0C"/>
    <w:rsid w:val="00A976E0"/>
    <w:rsid w:val="00AA30B2"/>
    <w:rsid w:val="00AC1B51"/>
    <w:rsid w:val="00AD5024"/>
    <w:rsid w:val="00AD64D5"/>
    <w:rsid w:val="00AE7715"/>
    <w:rsid w:val="00AE7A0E"/>
    <w:rsid w:val="00B02BC6"/>
    <w:rsid w:val="00B12A48"/>
    <w:rsid w:val="00B12CEA"/>
    <w:rsid w:val="00B30589"/>
    <w:rsid w:val="00B31243"/>
    <w:rsid w:val="00B37F16"/>
    <w:rsid w:val="00B45660"/>
    <w:rsid w:val="00B50548"/>
    <w:rsid w:val="00B526AC"/>
    <w:rsid w:val="00B54F50"/>
    <w:rsid w:val="00B64CA3"/>
    <w:rsid w:val="00B67768"/>
    <w:rsid w:val="00B7099D"/>
    <w:rsid w:val="00B72C40"/>
    <w:rsid w:val="00B745E6"/>
    <w:rsid w:val="00B753C4"/>
    <w:rsid w:val="00B81A66"/>
    <w:rsid w:val="00B822B7"/>
    <w:rsid w:val="00B82D09"/>
    <w:rsid w:val="00B9092B"/>
    <w:rsid w:val="00B93A64"/>
    <w:rsid w:val="00BA279F"/>
    <w:rsid w:val="00BB2970"/>
    <w:rsid w:val="00BB38D7"/>
    <w:rsid w:val="00BB6C68"/>
    <w:rsid w:val="00BC7383"/>
    <w:rsid w:val="00BD3397"/>
    <w:rsid w:val="00BE3E93"/>
    <w:rsid w:val="00BE54BC"/>
    <w:rsid w:val="00BF21DE"/>
    <w:rsid w:val="00C02D33"/>
    <w:rsid w:val="00C15F7A"/>
    <w:rsid w:val="00C25C97"/>
    <w:rsid w:val="00C36F09"/>
    <w:rsid w:val="00C42BE3"/>
    <w:rsid w:val="00C555B4"/>
    <w:rsid w:val="00C574AB"/>
    <w:rsid w:val="00C61954"/>
    <w:rsid w:val="00C91155"/>
    <w:rsid w:val="00C933B3"/>
    <w:rsid w:val="00CA5BDF"/>
    <w:rsid w:val="00CC2987"/>
    <w:rsid w:val="00CC4651"/>
    <w:rsid w:val="00CC4E7A"/>
    <w:rsid w:val="00CC7939"/>
    <w:rsid w:val="00CC7F6A"/>
    <w:rsid w:val="00CD259C"/>
    <w:rsid w:val="00CD3587"/>
    <w:rsid w:val="00CD5A0F"/>
    <w:rsid w:val="00CD6249"/>
    <w:rsid w:val="00CE2B74"/>
    <w:rsid w:val="00CE5718"/>
    <w:rsid w:val="00CF0077"/>
    <w:rsid w:val="00CF1B4B"/>
    <w:rsid w:val="00CF423B"/>
    <w:rsid w:val="00CF5A53"/>
    <w:rsid w:val="00D0216B"/>
    <w:rsid w:val="00D0397C"/>
    <w:rsid w:val="00D06FCD"/>
    <w:rsid w:val="00D109C5"/>
    <w:rsid w:val="00D11E0E"/>
    <w:rsid w:val="00D128BA"/>
    <w:rsid w:val="00D203C9"/>
    <w:rsid w:val="00D20DC4"/>
    <w:rsid w:val="00D22043"/>
    <w:rsid w:val="00D46C55"/>
    <w:rsid w:val="00D61DF0"/>
    <w:rsid w:val="00D67B2C"/>
    <w:rsid w:val="00D71DE6"/>
    <w:rsid w:val="00D82CB8"/>
    <w:rsid w:val="00D83C2E"/>
    <w:rsid w:val="00D956A3"/>
    <w:rsid w:val="00DB07C5"/>
    <w:rsid w:val="00DB4545"/>
    <w:rsid w:val="00DC11A1"/>
    <w:rsid w:val="00DC3ABE"/>
    <w:rsid w:val="00DC5B14"/>
    <w:rsid w:val="00DD0B83"/>
    <w:rsid w:val="00DD12F3"/>
    <w:rsid w:val="00DF2261"/>
    <w:rsid w:val="00DF35D1"/>
    <w:rsid w:val="00DF547F"/>
    <w:rsid w:val="00E10EDA"/>
    <w:rsid w:val="00E12FDA"/>
    <w:rsid w:val="00E169D4"/>
    <w:rsid w:val="00E24C35"/>
    <w:rsid w:val="00E25A14"/>
    <w:rsid w:val="00E30652"/>
    <w:rsid w:val="00E436FE"/>
    <w:rsid w:val="00E52974"/>
    <w:rsid w:val="00E54553"/>
    <w:rsid w:val="00E57DE9"/>
    <w:rsid w:val="00E61C66"/>
    <w:rsid w:val="00E6230B"/>
    <w:rsid w:val="00E664B4"/>
    <w:rsid w:val="00E669F6"/>
    <w:rsid w:val="00E777B0"/>
    <w:rsid w:val="00E82143"/>
    <w:rsid w:val="00E91F46"/>
    <w:rsid w:val="00E938D9"/>
    <w:rsid w:val="00E96360"/>
    <w:rsid w:val="00E97E74"/>
    <w:rsid w:val="00EA3647"/>
    <w:rsid w:val="00EA68C0"/>
    <w:rsid w:val="00EC2D7B"/>
    <w:rsid w:val="00EC4AA1"/>
    <w:rsid w:val="00EC593D"/>
    <w:rsid w:val="00ED6541"/>
    <w:rsid w:val="00ED66F9"/>
    <w:rsid w:val="00ED676C"/>
    <w:rsid w:val="00EE6965"/>
    <w:rsid w:val="00F0140E"/>
    <w:rsid w:val="00F0306B"/>
    <w:rsid w:val="00F14F4D"/>
    <w:rsid w:val="00F22D71"/>
    <w:rsid w:val="00F26337"/>
    <w:rsid w:val="00F340BC"/>
    <w:rsid w:val="00F3510B"/>
    <w:rsid w:val="00F456A2"/>
    <w:rsid w:val="00F46A07"/>
    <w:rsid w:val="00F51BF2"/>
    <w:rsid w:val="00F538D1"/>
    <w:rsid w:val="00F54C8B"/>
    <w:rsid w:val="00F5567D"/>
    <w:rsid w:val="00F60064"/>
    <w:rsid w:val="00F65B1E"/>
    <w:rsid w:val="00F6732B"/>
    <w:rsid w:val="00F67C8E"/>
    <w:rsid w:val="00F7322E"/>
    <w:rsid w:val="00F8052B"/>
    <w:rsid w:val="00F8301E"/>
    <w:rsid w:val="00F84848"/>
    <w:rsid w:val="00F91CD3"/>
    <w:rsid w:val="00F92416"/>
    <w:rsid w:val="00F92594"/>
    <w:rsid w:val="00FA066B"/>
    <w:rsid w:val="00FA08A0"/>
    <w:rsid w:val="00FA3374"/>
    <w:rsid w:val="00FA669E"/>
    <w:rsid w:val="00FB25B4"/>
    <w:rsid w:val="00FB6B0B"/>
    <w:rsid w:val="00FC1359"/>
    <w:rsid w:val="00FC2766"/>
    <w:rsid w:val="00FC3218"/>
    <w:rsid w:val="00FC39E8"/>
    <w:rsid w:val="00FC3D78"/>
    <w:rsid w:val="00FC7CC9"/>
    <w:rsid w:val="00FD3294"/>
    <w:rsid w:val="00FD3519"/>
    <w:rsid w:val="00FE5014"/>
    <w:rsid w:val="00FF7076"/>
    <w:rsid w:val="00FF7637"/>
    <w:rsid w:val="09D9E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33E2"/>
  <w15:chartTrackingRefBased/>
  <w15:docId w15:val="{F044CA8C-AD34-4D70-BC2B-4EF8863D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064"/>
    <w:pPr>
      <w:keepNext/>
      <w:spacing w:after="0" w:line="240" w:lineRule="auto"/>
      <w:jc w:val="both"/>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C2"/>
    <w:pPr>
      <w:ind w:left="720"/>
      <w:contextualSpacing/>
    </w:pPr>
  </w:style>
  <w:style w:type="paragraph" w:customStyle="1" w:styleId="Standard">
    <w:name w:val="Standard"/>
    <w:rsid w:val="006E61AD"/>
    <w:pPr>
      <w:suppressAutoHyphens/>
      <w:autoSpaceDN w:val="0"/>
      <w:textAlignment w:val="baseline"/>
    </w:pPr>
    <w:rPr>
      <w:rFonts w:ascii="Calibri" w:eastAsia="SimSun" w:hAnsi="Calibri" w:cs="Tahoma"/>
      <w:kern w:val="3"/>
    </w:rPr>
  </w:style>
  <w:style w:type="character" w:customStyle="1" w:styleId="Heading3Char">
    <w:name w:val="Heading 3 Char"/>
    <w:basedOn w:val="DefaultParagraphFont"/>
    <w:link w:val="Heading3"/>
    <w:rsid w:val="00F60064"/>
    <w:rPr>
      <w:rFonts w:ascii="Times New Roman" w:eastAsia="Times New Roman" w:hAnsi="Times New Roman" w:cs="Times New Roman"/>
      <w:sz w:val="24"/>
      <w:szCs w:val="20"/>
      <w:u w:val="single"/>
    </w:rPr>
  </w:style>
  <w:style w:type="paragraph" w:styleId="Header">
    <w:name w:val="header"/>
    <w:basedOn w:val="Normal"/>
    <w:link w:val="HeaderChar"/>
    <w:uiPriority w:val="99"/>
    <w:unhideWhenUsed/>
    <w:rsid w:val="00BB3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8D7"/>
  </w:style>
  <w:style w:type="paragraph" w:styleId="Footer">
    <w:name w:val="footer"/>
    <w:basedOn w:val="Normal"/>
    <w:link w:val="FooterChar"/>
    <w:uiPriority w:val="99"/>
    <w:unhideWhenUsed/>
    <w:rsid w:val="00BB3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8D7"/>
  </w:style>
  <w:style w:type="paragraph" w:styleId="BalloonText">
    <w:name w:val="Balloon Text"/>
    <w:basedOn w:val="Normal"/>
    <w:link w:val="BalloonTextChar"/>
    <w:uiPriority w:val="99"/>
    <w:semiHidden/>
    <w:unhideWhenUsed/>
    <w:rsid w:val="00624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A8"/>
    <w:rPr>
      <w:rFonts w:ascii="Segoe UI" w:hAnsi="Segoe UI" w:cs="Segoe UI"/>
      <w:sz w:val="18"/>
      <w:szCs w:val="18"/>
    </w:rPr>
  </w:style>
  <w:style w:type="character" w:styleId="CommentReference">
    <w:name w:val="annotation reference"/>
    <w:basedOn w:val="DefaultParagraphFont"/>
    <w:uiPriority w:val="99"/>
    <w:semiHidden/>
    <w:unhideWhenUsed/>
    <w:rsid w:val="006245A8"/>
    <w:rPr>
      <w:sz w:val="16"/>
      <w:szCs w:val="16"/>
    </w:rPr>
  </w:style>
  <w:style w:type="paragraph" w:styleId="CommentText">
    <w:name w:val="annotation text"/>
    <w:basedOn w:val="Normal"/>
    <w:link w:val="CommentTextChar"/>
    <w:uiPriority w:val="99"/>
    <w:semiHidden/>
    <w:unhideWhenUsed/>
    <w:rsid w:val="006245A8"/>
    <w:pPr>
      <w:spacing w:line="240" w:lineRule="auto"/>
    </w:pPr>
    <w:rPr>
      <w:sz w:val="20"/>
      <w:szCs w:val="20"/>
    </w:rPr>
  </w:style>
  <w:style w:type="character" w:customStyle="1" w:styleId="CommentTextChar">
    <w:name w:val="Comment Text Char"/>
    <w:basedOn w:val="DefaultParagraphFont"/>
    <w:link w:val="CommentText"/>
    <w:uiPriority w:val="99"/>
    <w:semiHidden/>
    <w:rsid w:val="006245A8"/>
    <w:rPr>
      <w:sz w:val="20"/>
      <w:szCs w:val="20"/>
    </w:rPr>
  </w:style>
  <w:style w:type="paragraph" w:styleId="CommentSubject">
    <w:name w:val="annotation subject"/>
    <w:basedOn w:val="CommentText"/>
    <w:next w:val="CommentText"/>
    <w:link w:val="CommentSubjectChar"/>
    <w:uiPriority w:val="99"/>
    <w:semiHidden/>
    <w:unhideWhenUsed/>
    <w:rsid w:val="006245A8"/>
    <w:rPr>
      <w:b/>
      <w:bCs/>
    </w:rPr>
  </w:style>
  <w:style w:type="character" w:customStyle="1" w:styleId="CommentSubjectChar">
    <w:name w:val="Comment Subject Char"/>
    <w:basedOn w:val="CommentTextChar"/>
    <w:link w:val="CommentSubject"/>
    <w:uiPriority w:val="99"/>
    <w:semiHidden/>
    <w:rsid w:val="00624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Bodary, Doug</dc:creator>
  <cp:keywords/>
  <dc:description/>
  <cp:lastModifiedBy>Liz Gossett</cp:lastModifiedBy>
  <cp:revision>3</cp:revision>
  <dcterms:created xsi:type="dcterms:W3CDTF">2016-01-03T17:35:00Z</dcterms:created>
  <dcterms:modified xsi:type="dcterms:W3CDTF">2016-01-04T14:26:00Z</dcterms:modified>
</cp:coreProperties>
</file>